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212B" w14:textId="77777777" w:rsidR="00EA4133" w:rsidRPr="0001060A" w:rsidRDefault="00D847AB">
      <w:pPr>
        <w:pStyle w:val="Title"/>
        <w:spacing w:before="0"/>
        <w:rPr>
          <w:sz w:val="28"/>
          <w:lang w:val="en-CA"/>
        </w:rPr>
      </w:pPr>
      <w:r w:rsidRPr="0001060A">
        <w:rPr>
          <w:sz w:val="28"/>
          <w:lang w:val="en-CA"/>
        </w:rPr>
        <w:t>FORM 9</w:t>
      </w:r>
    </w:p>
    <w:p w14:paraId="2E244829" w14:textId="77777777" w:rsidR="00EA4133" w:rsidRPr="007568B3" w:rsidRDefault="00D847AB">
      <w:pPr>
        <w:pStyle w:val="Title"/>
        <w:spacing w:before="0" w:after="0"/>
        <w:rPr>
          <w:sz w:val="28"/>
          <w:u w:val="single"/>
          <w:lang w:val="en-CA"/>
        </w:rPr>
      </w:pPr>
      <w:r w:rsidRPr="007568B3">
        <w:rPr>
          <w:sz w:val="28"/>
          <w:u w:val="single"/>
          <w:lang w:val="en-CA"/>
        </w:rPr>
        <w:t xml:space="preserve">NOTICE OF </w:t>
      </w:r>
      <w:r>
        <w:rPr>
          <w:sz w:val="28"/>
          <w:u w:val="single"/>
          <w:lang w:val="en-CA"/>
        </w:rPr>
        <w:t xml:space="preserve">ISSUANCE OR </w:t>
      </w:r>
      <w:r w:rsidRPr="007568B3">
        <w:rPr>
          <w:sz w:val="28"/>
          <w:u w:val="single"/>
          <w:lang w:val="en-CA"/>
        </w:rPr>
        <w:t xml:space="preserve">PROPOSED ISSUANCE OF </w:t>
      </w:r>
      <w:r>
        <w:rPr>
          <w:sz w:val="28"/>
          <w:u w:val="single"/>
          <w:lang w:val="en-CA"/>
        </w:rPr>
        <w:t>LISTED</w:t>
      </w:r>
      <w:r w:rsidRPr="007568B3">
        <w:rPr>
          <w:sz w:val="28"/>
          <w:u w:val="single"/>
          <w:lang w:val="en-CA"/>
        </w:rPr>
        <w:t xml:space="preserve"> SECURITIES </w:t>
      </w:r>
    </w:p>
    <w:p w14:paraId="40F1290E" w14:textId="77777777" w:rsidR="00EA4133" w:rsidRDefault="00D847AB">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listed securities</w:t>
      </w:r>
      <w:r>
        <w:rPr>
          <w:rStyle w:val="FootnoteReference"/>
        </w:rPr>
        <w:footnoteRef/>
      </w:r>
      <w:r>
        <w:rPr>
          <w:sz w:val="28"/>
          <w:u w:val="single"/>
          <w:lang w:val="en-CA"/>
        </w:rPr>
        <w:t>)</w:t>
      </w:r>
    </w:p>
    <w:p w14:paraId="7EC0E7F5" w14:textId="77777777" w:rsidR="00EA4133" w:rsidRPr="00E163F8" w:rsidRDefault="00D847AB">
      <w:pPr>
        <w:pStyle w:val="BodyText"/>
        <w:rPr>
          <w:rFonts w:ascii="Arial" w:hAnsi="Arial"/>
          <w:b/>
          <w:bCs/>
          <w:lang w:val="en-CA"/>
        </w:rPr>
      </w:pPr>
      <w:r>
        <w:rPr>
          <w:rFonts w:ascii="Arial" w:hAnsi="Arial"/>
          <w:lang w:val="en-CA"/>
        </w:rPr>
        <w:t xml:space="preserve">Name of Listed Issuer: Symbol(s): </w:t>
      </w:r>
    </w:p>
    <w:tbl>
      <w:tblPr>
        <w:tblStyle w:val="TableGrid"/>
        <w:tblW w:w="0" w:type="auto"/>
        <w:tblLook w:val="04A0" w:firstRow="1" w:lastRow="0" w:firstColumn="1" w:lastColumn="0" w:noHBand="0" w:noVBand="1"/>
      </w:tblPr>
      <w:tblGrid>
        <w:gridCol w:w="6334"/>
        <w:gridCol w:w="3016"/>
      </w:tblGrid>
      <w:tr w:rsidR="00520CD2" w14:paraId="4EC4A69F" w14:textId="77777777" w:rsidTr="00840B45">
        <w:tc>
          <w:tcPr>
            <w:tcW w:w="6487" w:type="dxa"/>
          </w:tcPr>
          <w:p w14:paraId="498F9518" w14:textId="77777777" w:rsidR="00840B45" w:rsidRDefault="00D847AB" w:rsidP="00E163F8">
            <w:pPr>
              <w:pStyle w:val="BodyText"/>
              <w:rPr>
                <w:rFonts w:ascii="Arial" w:hAnsi="Arial"/>
                <w:lang w:val="en-CA"/>
              </w:rPr>
            </w:pPr>
            <w:r>
              <w:rPr>
                <w:rFonts w:ascii="Arial" w:hAnsi="Arial"/>
                <w:b/>
                <w:bCs/>
                <w:lang w:val="en-CA"/>
              </w:rPr>
              <w:t xml:space="preserve">Class 1 Nickel and Technologies Limited </w:t>
            </w:r>
            <w:r>
              <w:rPr>
                <w:rFonts w:ascii="Arial" w:hAnsi="Arial"/>
                <w:lang w:val="en-CA"/>
              </w:rPr>
              <w:t xml:space="preserve">(the “Issuer”).  </w:t>
            </w:r>
          </w:p>
        </w:tc>
        <w:tc>
          <w:tcPr>
            <w:tcW w:w="3089" w:type="dxa"/>
          </w:tcPr>
          <w:p w14:paraId="2457938F" w14:textId="77777777" w:rsidR="00840B45" w:rsidRDefault="00D847AB">
            <w:pPr>
              <w:pStyle w:val="BodyText"/>
              <w:rPr>
                <w:rFonts w:ascii="Arial" w:hAnsi="Arial"/>
                <w:lang w:val="en-CA"/>
              </w:rPr>
            </w:pPr>
            <w:r>
              <w:rPr>
                <w:rFonts w:ascii="Arial" w:hAnsi="Arial"/>
                <w:b/>
                <w:bCs/>
                <w:lang w:val="en-CA"/>
              </w:rPr>
              <w:t>NICO</w:t>
            </w:r>
          </w:p>
        </w:tc>
      </w:tr>
    </w:tbl>
    <w:p w14:paraId="6938FB26" w14:textId="526A40E5" w:rsidR="00EA4133" w:rsidRDefault="00D847AB"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CA5099">
        <w:rPr>
          <w:rFonts w:ascii="Arial" w:hAnsi="Arial"/>
          <w:u w:val="single"/>
          <w:lang w:val="en-CA"/>
        </w:rPr>
        <w:t>December 2</w:t>
      </w:r>
      <w:r>
        <w:rPr>
          <w:rFonts w:ascii="Arial" w:hAnsi="Arial"/>
          <w:u w:val="single"/>
          <w:lang w:val="en-CA"/>
        </w:rPr>
        <w:t xml:space="preserve">, </w:t>
      </w:r>
      <w:proofErr w:type="gramStart"/>
      <w:r w:rsidRPr="00A1678E">
        <w:rPr>
          <w:rFonts w:ascii="Arial" w:hAnsi="Arial"/>
          <w:u w:val="single"/>
          <w:lang w:val="en-CA"/>
        </w:rPr>
        <w:t>202</w:t>
      </w:r>
      <w:r w:rsidR="005D6C12">
        <w:rPr>
          <w:rFonts w:ascii="Arial" w:hAnsi="Arial"/>
          <w:u w:val="single"/>
          <w:lang w:val="en-CA"/>
        </w:rPr>
        <w:t>2</w:t>
      </w:r>
      <w:proofErr w:type="gramEnd"/>
      <w:r>
        <w:rPr>
          <w:rFonts w:ascii="Arial" w:hAnsi="Arial"/>
          <w:lang w:val="en-CA"/>
        </w:rPr>
        <w:t xml:space="preserve"> </w:t>
      </w:r>
      <w:r w:rsidRPr="00E163F8">
        <w:rPr>
          <w:rFonts w:ascii="Arial" w:hAnsi="Arial"/>
          <w:lang w:val="en-CA"/>
        </w:rPr>
        <w:t>Is</w:t>
      </w:r>
      <w:r>
        <w:rPr>
          <w:rFonts w:ascii="Arial" w:hAnsi="Arial"/>
          <w:lang w:val="en-CA"/>
        </w:rPr>
        <w:t xml:space="preserve"> this an updating or amending Notice:</w:t>
      </w:r>
      <w:r>
        <w:rPr>
          <w:rFonts w:ascii="Arial" w:hAnsi="Arial"/>
          <w:lang w:val="en-CA"/>
        </w:rPr>
        <w:tab/>
      </w:r>
      <w:r>
        <w:rPr>
          <w:rFonts w:ascii="Monotype Sorts" w:hAnsi="Monotype Sorts"/>
          <w:lang w:val="en-CA"/>
        </w:rPr>
        <w:sym w:font="Monotype Sorts" w:char="F07F"/>
      </w:r>
      <w:r>
        <w:rPr>
          <w:rFonts w:ascii="Arial" w:hAnsi="Arial"/>
          <w:lang w:val="en-CA"/>
        </w:rPr>
        <w:t xml:space="preserve"> Yes</w:t>
      </w:r>
      <w:r>
        <w:rPr>
          <w:rFonts w:ascii="Arial" w:hAnsi="Arial"/>
          <w:lang w:val="en-CA"/>
        </w:rPr>
        <w:tab/>
      </w:r>
      <w:r>
        <w:rPr>
          <w:rFonts w:ascii="Arial" w:hAnsi="Arial"/>
          <w:lang w:val="en-CA"/>
        </w:rPr>
        <w:tab/>
        <w:t>X No</w:t>
      </w:r>
      <w:r>
        <w:rPr>
          <w:rFonts w:ascii="Arial" w:hAnsi="Arial"/>
          <w:sz w:val="32"/>
          <w:lang w:val="en-CA"/>
        </w:rPr>
        <w:tab/>
      </w:r>
    </w:p>
    <w:p w14:paraId="4A07D565" w14:textId="77777777" w:rsidR="00EA4133" w:rsidRPr="00DB3255" w:rsidRDefault="00D847AB" w:rsidP="00C10A32">
      <w:pPr>
        <w:pStyle w:val="BodyText"/>
        <w:tabs>
          <w:tab w:val="left" w:pos="9180"/>
        </w:tabs>
        <w:spacing w:before="0" w:after="120"/>
        <w:rPr>
          <w:rFonts w:ascii="Arial" w:hAnsi="Arial"/>
          <w:b/>
          <w:lang w:val="en-CA"/>
        </w:rPr>
      </w:pPr>
      <w:r>
        <w:rPr>
          <w:rFonts w:ascii="Arial" w:hAnsi="Arial"/>
          <w:lang w:val="en-CA"/>
        </w:rPr>
        <w:t xml:space="preserve">If yes provide date(s) of prior Notices:  </w:t>
      </w:r>
      <w:r>
        <w:rPr>
          <w:rFonts w:ascii="Arial" w:hAnsi="Arial"/>
          <w:u w:val="single"/>
          <w:lang w:val="en-CA"/>
        </w:rPr>
        <w:t>N/A</w:t>
      </w:r>
    </w:p>
    <w:p w14:paraId="29924F72" w14:textId="132FFB8A" w:rsidR="00EA4133" w:rsidRPr="00DB3255" w:rsidRDefault="00D847AB" w:rsidP="00C10A32">
      <w:pPr>
        <w:pStyle w:val="BodyText"/>
        <w:tabs>
          <w:tab w:val="left" w:pos="9180"/>
        </w:tabs>
        <w:spacing w:before="0" w:after="120"/>
      </w:pPr>
      <w:r>
        <w:rPr>
          <w:rFonts w:ascii="Arial" w:hAnsi="Arial"/>
          <w:lang w:val="en-CA"/>
        </w:rPr>
        <w:t xml:space="preserve">Issued and Outstanding Securities of Issuer Prior to Issuance:  </w:t>
      </w:r>
      <w:r w:rsidR="00CA5099">
        <w:rPr>
          <w:rFonts w:ascii="Arial" w:hAnsi="Arial"/>
          <w:u w:val="single"/>
          <w:lang w:val="en-CA"/>
        </w:rPr>
        <w:t>144</w:t>
      </w:r>
      <w:r w:rsidRPr="009A0E4B">
        <w:rPr>
          <w:rFonts w:ascii="Arial" w:hAnsi="Arial"/>
          <w:u w:val="single"/>
          <w:lang w:val="en-CA"/>
        </w:rPr>
        <w:t>,705,029 common shares</w:t>
      </w:r>
    </w:p>
    <w:p w14:paraId="6CFE9464" w14:textId="77777777" w:rsidR="00840B45" w:rsidRPr="00840B45" w:rsidRDefault="00D847AB" w:rsidP="00C10A32">
      <w:pPr>
        <w:pStyle w:val="BodyText"/>
        <w:tabs>
          <w:tab w:val="left" w:pos="9180"/>
        </w:tabs>
        <w:spacing w:before="0" w:after="120"/>
        <w:rPr>
          <w:rFonts w:ascii="Arial" w:hAnsi="Arial"/>
          <w:b/>
          <w:lang w:val="en-CA"/>
        </w:rPr>
      </w:pPr>
      <w:r>
        <w:rPr>
          <w:rFonts w:ascii="Arial" w:hAnsi="Arial"/>
          <w:b/>
          <w:lang w:val="en-CA"/>
        </w:rPr>
        <w:t>Pricing</w:t>
      </w:r>
    </w:p>
    <w:p w14:paraId="7D8FA135" w14:textId="77777777" w:rsidR="00EA4133" w:rsidRPr="00D16720" w:rsidRDefault="00D847AB" w:rsidP="00C10A32">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t xml:space="preserve">N/A </w:t>
      </w:r>
      <w:r w:rsidRPr="00F37174">
        <w:rPr>
          <w:rFonts w:ascii="Arial" w:hAnsi="Arial"/>
          <w:lang w:val="en-CA"/>
        </w:rPr>
        <w:t>or</w:t>
      </w:r>
    </w:p>
    <w:p w14:paraId="0A286937" w14:textId="004DD8DD" w:rsidR="00840B45" w:rsidRPr="00A1678E" w:rsidRDefault="00D847AB" w:rsidP="00C10A32">
      <w:pPr>
        <w:pStyle w:val="BodyText"/>
        <w:tabs>
          <w:tab w:val="left" w:pos="9180"/>
        </w:tabs>
        <w:spacing w:before="0" w:after="120"/>
        <w:rPr>
          <w:rFonts w:ascii="Arial" w:hAnsi="Arial"/>
          <w:u w:val="single"/>
          <w:lang w:val="en-CA"/>
        </w:rPr>
      </w:pPr>
      <w:r w:rsidRPr="00D16720">
        <w:rPr>
          <w:rFonts w:ascii="Arial" w:hAnsi="Arial"/>
          <w:lang w:val="en-CA"/>
        </w:rPr>
        <w:t xml:space="preserve">Date of confidential request for price protection: </w:t>
      </w:r>
      <w:r w:rsidR="0041139F">
        <w:rPr>
          <w:rFonts w:ascii="Arial" w:hAnsi="Arial"/>
          <w:u w:val="single"/>
          <w:lang w:val="en-CA"/>
        </w:rPr>
        <w:t>November</w:t>
      </w:r>
      <w:r w:rsidR="00595DDE">
        <w:rPr>
          <w:rFonts w:ascii="Arial" w:hAnsi="Arial"/>
          <w:u w:val="single"/>
          <w:lang w:val="en-CA"/>
        </w:rPr>
        <w:t xml:space="preserve"> </w:t>
      </w:r>
      <w:r w:rsidR="0041139F">
        <w:rPr>
          <w:rFonts w:ascii="Arial" w:hAnsi="Arial"/>
          <w:u w:val="single"/>
          <w:lang w:val="en-CA"/>
        </w:rPr>
        <w:t>2</w:t>
      </w:r>
      <w:r w:rsidR="00595DDE">
        <w:rPr>
          <w:rFonts w:ascii="Arial" w:hAnsi="Arial"/>
          <w:u w:val="single"/>
          <w:lang w:val="en-CA"/>
        </w:rPr>
        <w:t>3</w:t>
      </w:r>
      <w:r w:rsidR="005D6C12">
        <w:rPr>
          <w:rFonts w:ascii="Arial" w:hAnsi="Arial"/>
          <w:u w:val="single"/>
          <w:lang w:val="en-CA"/>
        </w:rPr>
        <w:t>, 2022</w:t>
      </w:r>
    </w:p>
    <w:p w14:paraId="4B59194E" w14:textId="77777777" w:rsidR="00EA4133" w:rsidRPr="00DB3255" w:rsidRDefault="00D847AB" w:rsidP="00C10A32">
      <w:pPr>
        <w:pStyle w:val="BodyText"/>
        <w:tabs>
          <w:tab w:val="left" w:pos="9180"/>
        </w:tabs>
        <w:spacing w:before="0" w:after="120"/>
        <w:rPr>
          <w:rFonts w:ascii="Arial" w:hAnsi="Arial"/>
          <w:b/>
          <w:lang w:val="en-CA"/>
        </w:rPr>
      </w:pPr>
      <w:r w:rsidRPr="00D16720">
        <w:rPr>
          <w:rFonts w:ascii="Arial" w:hAnsi="Arial"/>
          <w:lang w:val="en-CA"/>
        </w:rPr>
        <w:t xml:space="preserve">Closing Market Price on Day Preceding the news release: </w:t>
      </w:r>
      <w:r>
        <w:rPr>
          <w:rFonts w:ascii="Arial" w:hAnsi="Arial"/>
          <w:u w:val="single"/>
          <w:lang w:val="en-CA"/>
        </w:rPr>
        <w:t xml:space="preserve">N/A </w:t>
      </w:r>
      <w:r w:rsidRPr="00D16720">
        <w:rPr>
          <w:rFonts w:ascii="Arial" w:hAnsi="Arial"/>
          <w:lang w:val="en-CA"/>
        </w:rPr>
        <w:t>or</w:t>
      </w:r>
    </w:p>
    <w:p w14:paraId="342C9343" w14:textId="666FDA1C" w:rsidR="00840B45" w:rsidRDefault="00D847AB" w:rsidP="00C10A32">
      <w:pPr>
        <w:pStyle w:val="BodyText"/>
        <w:tabs>
          <w:tab w:val="left" w:pos="9180"/>
        </w:tabs>
        <w:spacing w:before="0" w:after="120"/>
        <w:rPr>
          <w:rFonts w:ascii="Arial" w:hAnsi="Arial"/>
          <w:lang w:val="en-CA"/>
        </w:rPr>
      </w:pPr>
      <w:r>
        <w:rPr>
          <w:rFonts w:ascii="Arial" w:hAnsi="Arial"/>
          <w:lang w:val="en-CA"/>
        </w:rPr>
        <w:t>Day preceding request for price protection: __</w:t>
      </w:r>
      <w:r w:rsidRPr="00DB3255">
        <w:rPr>
          <w:rFonts w:ascii="Arial" w:hAnsi="Arial"/>
          <w:u w:val="single"/>
          <w:lang w:val="en-CA"/>
        </w:rPr>
        <w:t>$</w:t>
      </w:r>
      <w:r>
        <w:rPr>
          <w:rFonts w:ascii="Arial" w:hAnsi="Arial"/>
          <w:u w:val="single"/>
          <w:lang w:val="en-CA"/>
        </w:rPr>
        <w:t>0.</w:t>
      </w:r>
      <w:r w:rsidR="00595DDE">
        <w:rPr>
          <w:rFonts w:ascii="Arial" w:hAnsi="Arial"/>
          <w:u w:val="single"/>
          <w:lang w:val="en-CA"/>
        </w:rPr>
        <w:t>1</w:t>
      </w:r>
      <w:r w:rsidR="0041139F">
        <w:rPr>
          <w:rFonts w:ascii="Arial" w:hAnsi="Arial"/>
          <w:u w:val="single"/>
          <w:lang w:val="en-CA"/>
        </w:rPr>
        <w:t>4</w:t>
      </w:r>
    </w:p>
    <w:p w14:paraId="2D1A4795" w14:textId="77777777" w:rsidR="00840B45" w:rsidRDefault="00D847AB" w:rsidP="00C10A32">
      <w:pPr>
        <w:pStyle w:val="BodyText"/>
        <w:tabs>
          <w:tab w:val="left" w:pos="9180"/>
        </w:tabs>
        <w:spacing w:before="0" w:after="120"/>
        <w:rPr>
          <w:rFonts w:ascii="Arial" w:hAnsi="Arial"/>
          <w:b/>
          <w:lang w:val="en-CA"/>
        </w:rPr>
      </w:pPr>
      <w:r>
        <w:rPr>
          <w:rFonts w:ascii="Arial" w:hAnsi="Arial"/>
          <w:b/>
          <w:lang w:val="en-CA"/>
        </w:rPr>
        <w:t>Closing</w:t>
      </w:r>
    </w:p>
    <w:p w14:paraId="6438FB97" w14:textId="113D4631" w:rsidR="00840B45" w:rsidRDefault="00D847AB"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Pr>
          <w:rFonts w:ascii="Arial" w:hAnsi="Arial"/>
          <w:u w:val="single"/>
          <w:lang w:val="en-CA"/>
        </w:rPr>
        <w:t xml:space="preserve">Up to </w:t>
      </w:r>
      <w:r w:rsidR="009F3C81">
        <w:rPr>
          <w:rFonts w:ascii="Arial" w:hAnsi="Arial"/>
          <w:u w:val="single"/>
          <w:lang w:val="en-CA"/>
        </w:rPr>
        <w:t>9,523,809</w:t>
      </w:r>
      <w:r w:rsidR="0041139F">
        <w:t xml:space="preserve"> </w:t>
      </w:r>
      <w:r>
        <w:rPr>
          <w:rFonts w:ascii="Arial" w:hAnsi="Arial"/>
          <w:u w:val="single"/>
          <w:lang w:val="en-CA"/>
        </w:rPr>
        <w:t xml:space="preserve">common shares </w:t>
      </w:r>
    </w:p>
    <w:p w14:paraId="7918AF3C" w14:textId="65B294E6" w:rsidR="00840B45" w:rsidRPr="00DB3255" w:rsidRDefault="00D847AB" w:rsidP="00C10A32">
      <w:pPr>
        <w:pStyle w:val="BodyText"/>
        <w:tabs>
          <w:tab w:val="left" w:pos="9180"/>
        </w:tabs>
        <w:spacing w:before="0" w:after="120"/>
      </w:pPr>
      <w:r>
        <w:rPr>
          <w:rFonts w:ascii="Arial" w:hAnsi="Arial"/>
          <w:lang w:val="en-CA"/>
        </w:rPr>
        <w:t xml:space="preserve">Issued and outstanding securities following issuance:  </w:t>
      </w:r>
      <w:r w:rsidRPr="009A0E4B">
        <w:rPr>
          <w:rFonts w:ascii="Arial" w:hAnsi="Arial"/>
          <w:u w:val="single"/>
          <w:lang w:val="en-CA"/>
        </w:rPr>
        <w:t>Up to</w:t>
      </w:r>
      <w:r w:rsidR="009F3C81">
        <w:rPr>
          <w:rFonts w:ascii="Arial" w:hAnsi="Arial"/>
          <w:u w:val="single"/>
          <w:lang w:val="en-CA"/>
        </w:rPr>
        <w:t xml:space="preserve"> 154,228,838</w:t>
      </w:r>
      <w:r w:rsidRPr="009A0E4B">
        <w:rPr>
          <w:rFonts w:ascii="Arial" w:hAnsi="Arial"/>
          <w:u w:val="single"/>
          <w:lang w:val="en-CA"/>
        </w:rPr>
        <w:t xml:space="preserve"> common shares</w:t>
      </w:r>
      <w:r>
        <w:rPr>
          <w:rFonts w:ascii="Arial" w:hAnsi="Arial"/>
          <w:lang w:val="en-CA"/>
        </w:rPr>
        <w:t xml:space="preserve"> </w:t>
      </w:r>
    </w:p>
    <w:p w14:paraId="430799C4" w14:textId="77777777" w:rsidR="00C10A32" w:rsidRDefault="00B65AA2" w:rsidP="00C10A32">
      <w:pPr>
        <w:pStyle w:val="BodyText"/>
        <w:tabs>
          <w:tab w:val="left" w:pos="9180"/>
        </w:tabs>
        <w:spacing w:before="0" w:after="120"/>
        <w:rPr>
          <w:rFonts w:ascii="Arial" w:hAnsi="Arial"/>
          <w:b/>
          <w:lang w:val="en-CA"/>
        </w:rPr>
      </w:pPr>
    </w:p>
    <w:p w14:paraId="15A2CF8B" w14:textId="77777777" w:rsidR="00840B45" w:rsidRDefault="00D847AB" w:rsidP="00C10A32">
      <w:pPr>
        <w:pStyle w:val="BodyText"/>
        <w:tabs>
          <w:tab w:val="left" w:pos="9180"/>
        </w:tabs>
        <w:spacing w:before="0" w:after="120"/>
        <w:rPr>
          <w:rFonts w:ascii="Arial" w:hAnsi="Arial"/>
          <w:b/>
          <w:lang w:val="en-CA"/>
        </w:rPr>
      </w:pPr>
      <w:r>
        <w:rPr>
          <w:rFonts w:ascii="Arial" w:hAnsi="Arial"/>
          <w:b/>
          <w:lang w:val="en-CA"/>
        </w:rPr>
        <w:t>Instructions:</w:t>
      </w:r>
    </w:p>
    <w:p w14:paraId="2200CB15" w14:textId="77777777" w:rsidR="00840B45" w:rsidRDefault="00D847AB"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137BB854" w14:textId="77777777" w:rsidR="00840B45" w:rsidRDefault="00D847AB"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0C5B1DE0" w14:textId="77777777" w:rsidR="00840B45" w:rsidRDefault="00D847AB"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1E95C610" w14:textId="77777777" w:rsidR="00840B45" w:rsidRDefault="00D847AB"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72DC0350" w14:textId="77777777" w:rsidR="00544BCF" w:rsidRDefault="00D847AB"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14:paraId="7D781A68" w14:textId="77777777" w:rsidR="00EB693E" w:rsidRPr="00EB693E" w:rsidRDefault="00D847AB"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information in Table 1B for ALL </w:t>
      </w:r>
      <w:proofErr w:type="spellStart"/>
      <w:r w:rsidRPr="00BE2894">
        <w:rPr>
          <w:rFonts w:ascii="Arial" w:hAnsi="Arial"/>
          <w:lang w:val="en-CA"/>
        </w:rPr>
        <w:t>placees</w:t>
      </w:r>
      <w:proofErr w:type="spellEnd"/>
      <w:r w:rsidRPr="00BE2894">
        <w:rPr>
          <w:rFonts w:ascii="Arial" w:hAnsi="Arial"/>
          <w:lang w:val="en-CA"/>
        </w:rPr>
        <w:t>.</w:t>
      </w:r>
    </w:p>
    <w:p w14:paraId="0399FBD9" w14:textId="77777777" w:rsidR="00EB693E" w:rsidRDefault="00B65AA2">
      <w:pPr>
        <w:pStyle w:val="BodyText"/>
        <w:spacing w:before="0" w:after="240"/>
        <w:rPr>
          <w:rFonts w:ascii="Arial" w:hAnsi="Arial"/>
          <w:b/>
          <w:lang w:val="en-CA"/>
        </w:rPr>
      </w:pPr>
    </w:p>
    <w:p w14:paraId="455F753F" w14:textId="77777777" w:rsidR="00A90670" w:rsidRPr="00A1678E" w:rsidRDefault="00D847AB">
      <w:pPr>
        <w:pStyle w:val="BodyText"/>
        <w:spacing w:before="0" w:after="240"/>
        <w:rPr>
          <w:rFonts w:ascii="Arial" w:hAnsi="Arial"/>
          <w:b/>
          <w:u w:val="single"/>
          <w:lang w:val="en-CA"/>
        </w:rPr>
      </w:pPr>
      <w:r>
        <w:rPr>
          <w:rFonts w:ascii="Arial" w:hAnsi="Arial"/>
          <w:b/>
          <w:lang w:val="en-CA"/>
        </w:rPr>
        <w:t>Part 1.</w:t>
      </w:r>
      <w:r>
        <w:rPr>
          <w:rFonts w:ascii="Arial" w:hAnsi="Arial"/>
          <w:b/>
          <w:lang w:val="en-CA"/>
        </w:rPr>
        <w:tab/>
        <w:t xml:space="preserve">Private Placement </w:t>
      </w:r>
    </w:p>
    <w:p w14:paraId="7A21BB50" w14:textId="77777777" w:rsidR="00C536D3" w:rsidRPr="00C536D3" w:rsidRDefault="00D847AB"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520CD2" w14:paraId="74C885BA" w14:textId="77777777" w:rsidTr="000A53BD">
        <w:tc>
          <w:tcPr>
            <w:tcW w:w="3652" w:type="dxa"/>
          </w:tcPr>
          <w:p w14:paraId="7B1BEC90" w14:textId="77777777" w:rsidR="00C536D3" w:rsidRPr="00C536D3" w:rsidRDefault="00D847AB"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794F3DEE" w14:textId="77777777" w:rsidR="00C536D3" w:rsidRPr="00C536D3" w:rsidRDefault="00D847AB" w:rsidP="00C536D3">
            <w:pPr>
              <w:pStyle w:val="BodyText"/>
              <w:rPr>
                <w:rFonts w:ascii="Arial" w:hAnsi="Arial"/>
                <w:lang w:val="en-CA"/>
              </w:rPr>
            </w:pPr>
            <w:r w:rsidRPr="00C536D3">
              <w:rPr>
                <w:rFonts w:ascii="Arial" w:hAnsi="Arial"/>
                <w:lang w:val="en-CA"/>
              </w:rPr>
              <w:t>Number of Purchasers</w:t>
            </w:r>
          </w:p>
        </w:tc>
        <w:tc>
          <w:tcPr>
            <w:tcW w:w="1829" w:type="dxa"/>
          </w:tcPr>
          <w:p w14:paraId="7007C9C5" w14:textId="77777777" w:rsidR="00C536D3" w:rsidRPr="00C536D3" w:rsidRDefault="00D847AB" w:rsidP="00C536D3">
            <w:pPr>
              <w:pStyle w:val="BodyText"/>
              <w:rPr>
                <w:rFonts w:ascii="Arial" w:hAnsi="Arial"/>
                <w:lang w:val="en-CA"/>
              </w:rPr>
            </w:pPr>
            <w:r w:rsidRPr="00C536D3">
              <w:rPr>
                <w:rFonts w:ascii="Arial" w:hAnsi="Arial"/>
                <w:lang w:val="en-CA"/>
              </w:rPr>
              <w:t>Price per Security</w:t>
            </w:r>
          </w:p>
        </w:tc>
        <w:tc>
          <w:tcPr>
            <w:tcW w:w="2394" w:type="dxa"/>
          </w:tcPr>
          <w:p w14:paraId="75D48393" w14:textId="77777777" w:rsidR="00C536D3" w:rsidRPr="00C536D3" w:rsidRDefault="00D847AB" w:rsidP="00C536D3">
            <w:pPr>
              <w:pStyle w:val="BodyText"/>
              <w:rPr>
                <w:rFonts w:ascii="Arial" w:hAnsi="Arial"/>
                <w:lang w:val="en-CA"/>
              </w:rPr>
            </w:pPr>
            <w:r w:rsidRPr="00C536D3">
              <w:rPr>
                <w:rFonts w:ascii="Arial" w:hAnsi="Arial"/>
                <w:lang w:val="en-CA"/>
              </w:rPr>
              <w:t>Total dollar value (CDN$) raised in the jurisdiction</w:t>
            </w:r>
          </w:p>
        </w:tc>
      </w:tr>
      <w:tr w:rsidR="00520CD2" w14:paraId="1D3EC0F4" w14:textId="77777777" w:rsidTr="000A53BD">
        <w:tc>
          <w:tcPr>
            <w:tcW w:w="3652" w:type="dxa"/>
          </w:tcPr>
          <w:p w14:paraId="4BBF1CFE" w14:textId="77777777" w:rsidR="00C536D3" w:rsidRPr="00C536D3" w:rsidRDefault="005D6C12" w:rsidP="00C536D3">
            <w:pPr>
              <w:pStyle w:val="BodyText"/>
              <w:rPr>
                <w:rFonts w:ascii="Arial" w:hAnsi="Arial"/>
                <w:lang w:val="en-CA"/>
              </w:rPr>
            </w:pPr>
            <w:r>
              <w:rPr>
                <w:rFonts w:ascii="Arial" w:hAnsi="Arial"/>
                <w:lang w:val="en-CA"/>
              </w:rPr>
              <w:t>Australia</w:t>
            </w:r>
          </w:p>
        </w:tc>
        <w:tc>
          <w:tcPr>
            <w:tcW w:w="1701" w:type="dxa"/>
          </w:tcPr>
          <w:p w14:paraId="7DC80FD1" w14:textId="77777777" w:rsidR="00C536D3" w:rsidRPr="00C536D3" w:rsidRDefault="005D6C12" w:rsidP="00C536D3">
            <w:pPr>
              <w:pStyle w:val="BodyText"/>
              <w:rPr>
                <w:rFonts w:ascii="Arial" w:hAnsi="Arial"/>
                <w:lang w:val="en-CA"/>
              </w:rPr>
            </w:pPr>
            <w:r>
              <w:rPr>
                <w:rFonts w:ascii="Arial" w:hAnsi="Arial"/>
                <w:lang w:val="en-CA"/>
              </w:rPr>
              <w:t>1</w:t>
            </w:r>
          </w:p>
        </w:tc>
        <w:tc>
          <w:tcPr>
            <w:tcW w:w="1829" w:type="dxa"/>
          </w:tcPr>
          <w:p w14:paraId="7F13B311" w14:textId="7977F81D" w:rsidR="00C536D3" w:rsidRPr="00C536D3" w:rsidRDefault="00D847AB" w:rsidP="00595DDE">
            <w:pPr>
              <w:pStyle w:val="BodyText"/>
              <w:rPr>
                <w:rFonts w:ascii="Arial" w:hAnsi="Arial"/>
                <w:lang w:val="en-CA"/>
              </w:rPr>
            </w:pPr>
            <w:r>
              <w:rPr>
                <w:rFonts w:ascii="Arial" w:hAnsi="Arial"/>
                <w:lang w:val="en-CA"/>
              </w:rPr>
              <w:t>$0.</w:t>
            </w:r>
            <w:r w:rsidR="0041139F">
              <w:rPr>
                <w:rFonts w:ascii="Arial" w:hAnsi="Arial"/>
                <w:lang w:val="en-CA"/>
              </w:rPr>
              <w:t>105</w:t>
            </w:r>
            <w:r>
              <w:rPr>
                <w:rFonts w:ascii="Arial" w:hAnsi="Arial"/>
                <w:lang w:val="en-CA"/>
              </w:rPr>
              <w:t xml:space="preserve"> </w:t>
            </w:r>
            <w:r w:rsidR="0041139F">
              <w:rPr>
                <w:rFonts w:ascii="Arial" w:hAnsi="Arial"/>
                <w:lang w:val="en-CA"/>
              </w:rPr>
              <w:t xml:space="preserve">conversion price </w:t>
            </w:r>
            <w:r>
              <w:rPr>
                <w:rFonts w:ascii="Arial" w:hAnsi="Arial"/>
                <w:lang w:val="en-CA"/>
              </w:rPr>
              <w:t>per share</w:t>
            </w:r>
            <w:r w:rsidR="0041139F">
              <w:rPr>
                <w:rFonts w:ascii="Arial" w:hAnsi="Arial"/>
                <w:lang w:val="en-CA"/>
              </w:rPr>
              <w:t xml:space="preserve"> (deemed)</w:t>
            </w:r>
          </w:p>
        </w:tc>
        <w:tc>
          <w:tcPr>
            <w:tcW w:w="2394" w:type="dxa"/>
          </w:tcPr>
          <w:p w14:paraId="31C993FB" w14:textId="56D06967" w:rsidR="00C536D3" w:rsidRPr="00C536D3" w:rsidRDefault="005D6C12" w:rsidP="00595DDE">
            <w:pPr>
              <w:pStyle w:val="BodyText"/>
              <w:rPr>
                <w:rFonts w:ascii="Arial" w:hAnsi="Arial"/>
                <w:lang w:val="en-CA"/>
              </w:rPr>
            </w:pPr>
            <w:r>
              <w:rPr>
                <w:rFonts w:ascii="Arial" w:hAnsi="Arial"/>
                <w:lang w:val="en-CA"/>
              </w:rPr>
              <w:t>$1,</w:t>
            </w:r>
            <w:r w:rsidR="0041139F">
              <w:rPr>
                <w:rFonts w:ascii="Arial" w:hAnsi="Arial"/>
                <w:lang w:val="en-CA"/>
              </w:rPr>
              <w:t>000,000</w:t>
            </w:r>
          </w:p>
        </w:tc>
      </w:tr>
      <w:tr w:rsidR="00520CD2" w14:paraId="4EB280DC" w14:textId="77777777" w:rsidTr="000A53BD">
        <w:tc>
          <w:tcPr>
            <w:tcW w:w="3652" w:type="dxa"/>
          </w:tcPr>
          <w:p w14:paraId="0B7D1009" w14:textId="77777777" w:rsidR="00C536D3" w:rsidRPr="00C536D3" w:rsidRDefault="00D847AB" w:rsidP="00C536D3">
            <w:pPr>
              <w:pStyle w:val="BodyText"/>
              <w:rPr>
                <w:rFonts w:ascii="Arial" w:hAnsi="Arial"/>
                <w:lang w:val="en-CA"/>
              </w:rPr>
            </w:pPr>
            <w:r w:rsidRPr="00C536D3">
              <w:rPr>
                <w:rFonts w:ascii="Arial" w:hAnsi="Arial"/>
                <w:lang w:val="en-CA"/>
              </w:rPr>
              <w:t>Total number of purchasers:</w:t>
            </w:r>
          </w:p>
        </w:tc>
        <w:tc>
          <w:tcPr>
            <w:tcW w:w="1701" w:type="dxa"/>
          </w:tcPr>
          <w:p w14:paraId="57DCD002" w14:textId="77777777" w:rsidR="00C536D3" w:rsidRPr="00C536D3" w:rsidRDefault="005D6C12" w:rsidP="00C536D3">
            <w:pPr>
              <w:pStyle w:val="BodyText"/>
              <w:rPr>
                <w:rFonts w:ascii="Arial" w:hAnsi="Arial"/>
                <w:lang w:val="en-CA"/>
              </w:rPr>
            </w:pPr>
            <w:r>
              <w:rPr>
                <w:rFonts w:ascii="Arial" w:hAnsi="Arial"/>
                <w:lang w:val="en-CA"/>
              </w:rPr>
              <w:t>1</w:t>
            </w:r>
          </w:p>
        </w:tc>
        <w:tc>
          <w:tcPr>
            <w:tcW w:w="1829" w:type="dxa"/>
          </w:tcPr>
          <w:p w14:paraId="4D24B30B" w14:textId="2AA1D18F" w:rsidR="00C536D3" w:rsidRPr="00C536D3" w:rsidRDefault="00D847AB" w:rsidP="00595DDE">
            <w:pPr>
              <w:pStyle w:val="BodyText"/>
              <w:rPr>
                <w:rFonts w:ascii="Arial" w:hAnsi="Arial"/>
                <w:lang w:val="en-CA"/>
              </w:rPr>
            </w:pPr>
            <w:r>
              <w:rPr>
                <w:rFonts w:ascii="Arial" w:hAnsi="Arial"/>
                <w:lang w:val="en-CA"/>
              </w:rPr>
              <w:t>$</w:t>
            </w:r>
            <w:r w:rsidR="005D6C12">
              <w:rPr>
                <w:rFonts w:ascii="Arial" w:hAnsi="Arial"/>
                <w:lang w:val="en-CA"/>
              </w:rPr>
              <w:t>0.</w:t>
            </w:r>
            <w:r w:rsidR="00595DDE">
              <w:rPr>
                <w:rFonts w:ascii="Arial" w:hAnsi="Arial"/>
                <w:lang w:val="en-CA"/>
              </w:rPr>
              <w:t>1</w:t>
            </w:r>
            <w:r w:rsidR="0041139F">
              <w:rPr>
                <w:rFonts w:ascii="Arial" w:hAnsi="Arial"/>
                <w:lang w:val="en-CA"/>
              </w:rPr>
              <w:t>05</w:t>
            </w:r>
            <w:r>
              <w:rPr>
                <w:rFonts w:ascii="Arial" w:hAnsi="Arial"/>
                <w:lang w:val="en-CA"/>
              </w:rPr>
              <w:t xml:space="preserve"> </w:t>
            </w:r>
            <w:r w:rsidR="0041139F">
              <w:rPr>
                <w:rFonts w:ascii="Arial" w:hAnsi="Arial"/>
                <w:lang w:val="en-CA"/>
              </w:rPr>
              <w:t xml:space="preserve">conversion price </w:t>
            </w:r>
            <w:r>
              <w:rPr>
                <w:rFonts w:ascii="Arial" w:hAnsi="Arial"/>
                <w:lang w:val="en-CA"/>
              </w:rPr>
              <w:t>per share</w:t>
            </w:r>
            <w:r w:rsidR="0041139F">
              <w:rPr>
                <w:rFonts w:ascii="Arial" w:hAnsi="Arial"/>
                <w:lang w:val="en-CA"/>
              </w:rPr>
              <w:t xml:space="preserve"> (deemed)</w:t>
            </w:r>
          </w:p>
        </w:tc>
        <w:tc>
          <w:tcPr>
            <w:tcW w:w="2394" w:type="dxa"/>
          </w:tcPr>
          <w:p w14:paraId="13F5906E" w14:textId="7D4EDD14" w:rsidR="00C536D3" w:rsidRPr="00C536D3" w:rsidRDefault="005D6C12" w:rsidP="00595DDE">
            <w:pPr>
              <w:pStyle w:val="BodyText"/>
              <w:rPr>
                <w:rFonts w:ascii="Arial" w:hAnsi="Arial"/>
                <w:lang w:val="en-CA"/>
              </w:rPr>
            </w:pPr>
            <w:r>
              <w:rPr>
                <w:rFonts w:ascii="Arial" w:hAnsi="Arial"/>
                <w:lang w:val="en-CA"/>
              </w:rPr>
              <w:t>$1,</w:t>
            </w:r>
            <w:r w:rsidR="0041139F">
              <w:rPr>
                <w:rFonts w:ascii="Arial" w:hAnsi="Arial"/>
                <w:lang w:val="en-CA"/>
              </w:rPr>
              <w:t>000</w:t>
            </w:r>
            <w:r>
              <w:rPr>
                <w:rFonts w:ascii="Arial" w:hAnsi="Arial"/>
                <w:lang w:val="en-CA"/>
              </w:rPr>
              <w:t>,000</w:t>
            </w:r>
          </w:p>
        </w:tc>
      </w:tr>
      <w:tr w:rsidR="00520CD2" w14:paraId="5B332CA4" w14:textId="77777777" w:rsidTr="000A53BD">
        <w:tc>
          <w:tcPr>
            <w:tcW w:w="7182" w:type="dxa"/>
            <w:gridSpan w:val="3"/>
          </w:tcPr>
          <w:p w14:paraId="31065AE7" w14:textId="77777777" w:rsidR="00C536D3" w:rsidRPr="00C536D3" w:rsidRDefault="00D847AB"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BDA27BC" w14:textId="69F8A6B6" w:rsidR="00C536D3" w:rsidRPr="00C536D3" w:rsidRDefault="005D6C12" w:rsidP="00595DDE">
            <w:pPr>
              <w:pStyle w:val="BodyText"/>
              <w:rPr>
                <w:rFonts w:ascii="Arial" w:hAnsi="Arial"/>
                <w:lang w:val="en-CA"/>
              </w:rPr>
            </w:pPr>
            <w:r>
              <w:rPr>
                <w:rFonts w:ascii="Arial" w:hAnsi="Arial"/>
                <w:lang w:val="en-CA"/>
              </w:rPr>
              <w:t>$1,</w:t>
            </w:r>
            <w:r w:rsidR="0041139F">
              <w:rPr>
                <w:rFonts w:ascii="Arial" w:hAnsi="Arial"/>
                <w:lang w:val="en-CA"/>
              </w:rPr>
              <w:t>000,000</w:t>
            </w:r>
          </w:p>
        </w:tc>
      </w:tr>
    </w:tbl>
    <w:p w14:paraId="55446525" w14:textId="77777777" w:rsidR="00C536D3" w:rsidRPr="00C536D3" w:rsidRDefault="00B65AA2" w:rsidP="00C536D3">
      <w:pPr>
        <w:pStyle w:val="BodyText"/>
        <w:rPr>
          <w:rFonts w:ascii="Arial" w:hAnsi="Arial"/>
          <w:b/>
          <w:u w:val="single"/>
          <w:lang w:val="en-CA"/>
        </w:rPr>
      </w:pPr>
    </w:p>
    <w:p w14:paraId="3BE926EA" w14:textId="77777777" w:rsidR="00C536D3" w:rsidRPr="00C536D3" w:rsidRDefault="00D847AB" w:rsidP="00C536D3">
      <w:pPr>
        <w:pStyle w:val="BodyText"/>
        <w:rPr>
          <w:rFonts w:ascii="Arial" w:hAnsi="Arial"/>
          <w:b/>
          <w:u w:val="single"/>
          <w:lang w:val="en-CA"/>
        </w:rPr>
      </w:pPr>
      <w:r w:rsidRPr="00C536D3">
        <w:rPr>
          <w:rFonts w:ascii="Arial" w:hAnsi="Arial"/>
          <w:b/>
          <w:u w:val="single"/>
          <w:lang w:val="en-CA"/>
        </w:rPr>
        <w:t>Table 1B – Related Persons</w:t>
      </w:r>
    </w:p>
    <w:p w14:paraId="1E120722" w14:textId="5584537B" w:rsidR="00663A6F" w:rsidRDefault="00B65AA2">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265"/>
        <w:gridCol w:w="1303"/>
        <w:gridCol w:w="1376"/>
        <w:gridCol w:w="1742"/>
        <w:gridCol w:w="1069"/>
        <w:gridCol w:w="1131"/>
      </w:tblGrid>
      <w:tr w:rsidR="00520CD2" w14:paraId="00CE529A" w14:textId="77777777" w:rsidTr="0041139F">
        <w:trPr>
          <w:trHeight w:val="1965"/>
        </w:trPr>
        <w:tc>
          <w:tcPr>
            <w:tcW w:w="1394" w:type="dxa"/>
          </w:tcPr>
          <w:p w14:paraId="34A87819" w14:textId="77777777" w:rsidR="00EA4133" w:rsidRDefault="00B65AA2">
            <w:pPr>
              <w:pStyle w:val="BodyText"/>
              <w:spacing w:before="0" w:line="280" w:lineRule="exact"/>
              <w:jc w:val="center"/>
              <w:rPr>
                <w:rFonts w:ascii="Arial" w:hAnsi="Arial"/>
                <w:b/>
                <w:sz w:val="20"/>
                <w:lang w:val="en-CA"/>
              </w:rPr>
            </w:pPr>
          </w:p>
          <w:p w14:paraId="3E141B44" w14:textId="77777777" w:rsidR="00EA4133" w:rsidRDefault="00D847AB" w:rsidP="00C536D3">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76" w:type="dxa"/>
          </w:tcPr>
          <w:p w14:paraId="2466E4C9" w14:textId="77777777" w:rsidR="00EA4133" w:rsidRDefault="00B65AA2">
            <w:pPr>
              <w:pStyle w:val="BodyText"/>
              <w:spacing w:before="0" w:line="280" w:lineRule="exact"/>
              <w:jc w:val="center"/>
              <w:rPr>
                <w:rFonts w:ascii="Arial" w:hAnsi="Arial"/>
                <w:b/>
                <w:sz w:val="20"/>
                <w:lang w:val="en-CA"/>
              </w:rPr>
            </w:pPr>
          </w:p>
          <w:p w14:paraId="1A63A7C6" w14:textId="77777777" w:rsidR="00EA4133" w:rsidRDefault="00D847AB">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265" w:type="dxa"/>
          </w:tcPr>
          <w:p w14:paraId="7C28059B" w14:textId="77777777" w:rsidR="00EA4133" w:rsidRDefault="00B65AA2">
            <w:pPr>
              <w:pStyle w:val="BodyText"/>
              <w:spacing w:before="0" w:line="280" w:lineRule="exact"/>
              <w:jc w:val="center"/>
              <w:rPr>
                <w:rFonts w:ascii="Arial" w:hAnsi="Arial"/>
                <w:b/>
                <w:sz w:val="20"/>
                <w:lang w:val="en-CA"/>
              </w:rPr>
            </w:pPr>
          </w:p>
          <w:p w14:paraId="266C11BB" w14:textId="77777777" w:rsidR="00EA4133" w:rsidRDefault="00D847AB">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03" w:type="dxa"/>
          </w:tcPr>
          <w:p w14:paraId="1AF107AE" w14:textId="77777777" w:rsidR="00EA4133" w:rsidRDefault="00B65AA2">
            <w:pPr>
              <w:pStyle w:val="BodyText"/>
              <w:spacing w:before="0" w:line="280" w:lineRule="exact"/>
              <w:jc w:val="center"/>
              <w:rPr>
                <w:rFonts w:ascii="Arial" w:hAnsi="Arial"/>
                <w:b/>
                <w:sz w:val="20"/>
                <w:lang w:val="en-CA"/>
              </w:rPr>
            </w:pPr>
          </w:p>
          <w:p w14:paraId="2BC06266" w14:textId="77777777" w:rsidR="00EA4133" w:rsidRDefault="00D847AB">
            <w:pPr>
              <w:pStyle w:val="BodyText"/>
              <w:spacing w:before="0" w:line="280" w:lineRule="exact"/>
              <w:jc w:val="center"/>
              <w:rPr>
                <w:rFonts w:ascii="Arial" w:hAnsi="Arial"/>
                <w:b/>
                <w:sz w:val="20"/>
                <w:lang w:val="en-CA"/>
              </w:rPr>
            </w:pPr>
            <w:r>
              <w:rPr>
                <w:rFonts w:ascii="Arial" w:hAnsi="Arial"/>
                <w:b/>
                <w:sz w:val="20"/>
                <w:lang w:val="en-CA"/>
              </w:rPr>
              <w:t>Conversion</w:t>
            </w:r>
          </w:p>
          <w:p w14:paraId="0E8BA1C6" w14:textId="77777777" w:rsidR="00EA4133" w:rsidRDefault="00D847AB">
            <w:pPr>
              <w:pStyle w:val="BodyText"/>
              <w:spacing w:before="0" w:line="280" w:lineRule="exact"/>
              <w:jc w:val="center"/>
              <w:rPr>
                <w:rFonts w:ascii="Arial" w:hAnsi="Arial"/>
                <w:b/>
                <w:sz w:val="20"/>
                <w:lang w:val="en-CA"/>
              </w:rPr>
            </w:pPr>
            <w:r>
              <w:rPr>
                <w:rFonts w:ascii="Arial" w:hAnsi="Arial"/>
                <w:b/>
                <w:sz w:val="20"/>
                <w:lang w:val="en-CA"/>
              </w:rPr>
              <w:t>Price (if</w:t>
            </w:r>
          </w:p>
          <w:p w14:paraId="1DC9DDAE" w14:textId="77777777" w:rsidR="00EA4133" w:rsidRDefault="00D847AB">
            <w:pPr>
              <w:pStyle w:val="BodyText"/>
              <w:spacing w:before="0" w:line="280" w:lineRule="exact"/>
              <w:jc w:val="center"/>
              <w:rPr>
                <w:rFonts w:ascii="Arial" w:hAnsi="Arial"/>
                <w:b/>
                <w:sz w:val="20"/>
                <w:lang w:val="en-CA"/>
              </w:rPr>
            </w:pPr>
            <w:r>
              <w:rPr>
                <w:rFonts w:ascii="Arial" w:hAnsi="Arial"/>
                <w:b/>
                <w:sz w:val="20"/>
                <w:lang w:val="en-CA"/>
              </w:rPr>
              <w:t>Applicable)</w:t>
            </w:r>
          </w:p>
          <w:p w14:paraId="644A3141" w14:textId="77777777" w:rsidR="00C536D3" w:rsidRDefault="00D847AB">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D506AAD" w14:textId="77777777" w:rsidR="00EA4133" w:rsidRDefault="00B65AA2">
            <w:pPr>
              <w:pStyle w:val="BodyText"/>
              <w:spacing w:before="0" w:line="280" w:lineRule="exact"/>
              <w:jc w:val="center"/>
              <w:rPr>
                <w:rFonts w:ascii="Arial" w:hAnsi="Arial"/>
                <w:b/>
                <w:sz w:val="20"/>
                <w:lang w:val="en-CA"/>
              </w:rPr>
            </w:pPr>
          </w:p>
          <w:p w14:paraId="61191D14" w14:textId="77777777" w:rsidR="00EA4133" w:rsidRDefault="00D847AB">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1B7D64E1" w14:textId="77777777" w:rsidR="00C536D3" w:rsidRDefault="00B65AA2" w:rsidP="00C536D3">
            <w:pPr>
              <w:pStyle w:val="BodyText"/>
              <w:spacing w:before="0" w:line="280" w:lineRule="exact"/>
              <w:jc w:val="center"/>
              <w:rPr>
                <w:rFonts w:ascii="Arial" w:hAnsi="Arial"/>
                <w:b/>
                <w:sz w:val="20"/>
              </w:rPr>
            </w:pPr>
          </w:p>
          <w:p w14:paraId="3493D2B2" w14:textId="77777777" w:rsidR="00EA4133" w:rsidRDefault="00D847AB" w:rsidP="00C536D3">
            <w:pPr>
              <w:pStyle w:val="BodyText"/>
              <w:spacing w:before="0" w:line="280" w:lineRule="exact"/>
              <w:jc w:val="center"/>
              <w:rPr>
                <w:rFonts w:ascii="Arial" w:hAnsi="Arial"/>
                <w:b/>
                <w:sz w:val="20"/>
                <w:lang w:val="en-CA"/>
              </w:rPr>
            </w:pPr>
            <w:r>
              <w:rPr>
                <w:rFonts w:ascii="Arial" w:hAnsi="Arial"/>
                <w:b/>
                <w:sz w:val="20"/>
              </w:rPr>
              <w:t>Total Securities Previously Owned, Controlled or Directed</w:t>
            </w:r>
          </w:p>
        </w:tc>
        <w:tc>
          <w:tcPr>
            <w:tcW w:w="1069" w:type="dxa"/>
          </w:tcPr>
          <w:p w14:paraId="2606D108" w14:textId="77777777" w:rsidR="00EA4133" w:rsidRDefault="00B65AA2">
            <w:pPr>
              <w:pStyle w:val="BodyText"/>
              <w:spacing w:before="0" w:line="280" w:lineRule="exact"/>
              <w:jc w:val="center"/>
              <w:rPr>
                <w:rFonts w:ascii="Arial" w:hAnsi="Arial"/>
                <w:b/>
                <w:sz w:val="20"/>
                <w:lang w:val="en-CA"/>
              </w:rPr>
            </w:pPr>
          </w:p>
          <w:p w14:paraId="6E8DD5A1" w14:textId="77777777" w:rsidR="00EA4133" w:rsidRDefault="00D847AB">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31" w:type="dxa"/>
          </w:tcPr>
          <w:p w14:paraId="52496465" w14:textId="77777777" w:rsidR="00EA4133" w:rsidRDefault="00B65AA2">
            <w:pPr>
              <w:pStyle w:val="BodyText"/>
              <w:spacing w:before="0" w:line="280" w:lineRule="exact"/>
              <w:jc w:val="center"/>
              <w:rPr>
                <w:rFonts w:ascii="Arial" w:hAnsi="Arial"/>
                <w:b/>
                <w:color w:val="000000"/>
                <w:sz w:val="20"/>
                <w:lang w:val="en-CA"/>
              </w:rPr>
            </w:pPr>
          </w:p>
          <w:p w14:paraId="649D478A" w14:textId="77777777" w:rsidR="00EA4133" w:rsidRDefault="00D847AB">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w:t>
            </w:r>
          </w:p>
        </w:tc>
      </w:tr>
      <w:tr w:rsidR="00520CD2" w14:paraId="45B84624" w14:textId="77777777" w:rsidTr="0041139F">
        <w:trPr>
          <w:trHeight w:val="864"/>
        </w:trPr>
        <w:tc>
          <w:tcPr>
            <w:tcW w:w="1394" w:type="dxa"/>
          </w:tcPr>
          <w:p w14:paraId="06438CC8" w14:textId="1A22A0E9" w:rsidR="00A90670" w:rsidRPr="00D847AB" w:rsidRDefault="005D6C12">
            <w:pPr>
              <w:pStyle w:val="BodyText"/>
              <w:spacing w:before="0" w:line="280" w:lineRule="exact"/>
              <w:jc w:val="center"/>
              <w:rPr>
                <w:rFonts w:ascii="Arial" w:hAnsi="Arial"/>
                <w:b/>
                <w:sz w:val="20"/>
                <w:lang w:val="en-CA"/>
              </w:rPr>
            </w:pPr>
            <w:r w:rsidRPr="00D847AB">
              <w:rPr>
                <w:rFonts w:ascii="Arial" w:hAnsi="Arial"/>
                <w:b/>
                <w:sz w:val="20"/>
                <w:lang w:val="en-CA"/>
              </w:rPr>
              <w:t>David Fitch</w:t>
            </w:r>
            <w:r w:rsidR="0041139F">
              <w:rPr>
                <w:rFonts w:ascii="Arial" w:hAnsi="Arial"/>
                <w:b/>
                <w:sz w:val="20"/>
                <w:lang w:val="en-CA"/>
              </w:rPr>
              <w:br/>
              <w:t>Australia</w:t>
            </w:r>
          </w:p>
        </w:tc>
        <w:tc>
          <w:tcPr>
            <w:tcW w:w="1376" w:type="dxa"/>
          </w:tcPr>
          <w:p w14:paraId="687C75EC" w14:textId="65B7FF0E" w:rsidR="00A90670" w:rsidRDefault="0041139F">
            <w:pPr>
              <w:pStyle w:val="BodyText"/>
              <w:spacing w:before="0" w:line="280" w:lineRule="exact"/>
              <w:jc w:val="center"/>
              <w:rPr>
                <w:rFonts w:ascii="Arial" w:hAnsi="Arial"/>
                <w:b/>
                <w:sz w:val="20"/>
                <w:lang w:val="en-CA"/>
              </w:rPr>
            </w:pPr>
            <w:r>
              <w:rPr>
                <w:rFonts w:ascii="Arial" w:hAnsi="Arial"/>
                <w:b/>
                <w:sz w:val="20"/>
                <w:lang w:val="en-CA"/>
              </w:rPr>
              <w:t>Convertible debentures in the principal amount of $1,000,000</w:t>
            </w:r>
          </w:p>
        </w:tc>
        <w:tc>
          <w:tcPr>
            <w:tcW w:w="1265" w:type="dxa"/>
          </w:tcPr>
          <w:p w14:paraId="09C4DCF3" w14:textId="2B9CDCA8" w:rsidR="00A90670" w:rsidRDefault="0041139F" w:rsidP="00595DDE">
            <w:pPr>
              <w:pStyle w:val="BodyText"/>
              <w:spacing w:before="0" w:line="280" w:lineRule="exact"/>
              <w:jc w:val="center"/>
              <w:rPr>
                <w:rFonts w:ascii="Arial" w:hAnsi="Arial"/>
                <w:b/>
                <w:sz w:val="20"/>
                <w:lang w:val="en-CA"/>
              </w:rPr>
            </w:pPr>
            <w:r>
              <w:rPr>
                <w:rFonts w:ascii="Arial" w:hAnsi="Arial"/>
                <w:b/>
                <w:sz w:val="20"/>
                <w:lang w:val="en-CA"/>
              </w:rPr>
              <w:t>Aggregate purchase price of $1,000,000</w:t>
            </w:r>
          </w:p>
        </w:tc>
        <w:tc>
          <w:tcPr>
            <w:tcW w:w="1303" w:type="dxa"/>
          </w:tcPr>
          <w:p w14:paraId="605D1451" w14:textId="2EE00A2F" w:rsidR="00A90670" w:rsidRDefault="0041139F">
            <w:pPr>
              <w:pStyle w:val="BodyText"/>
              <w:spacing w:before="0" w:line="280" w:lineRule="exact"/>
              <w:jc w:val="center"/>
              <w:rPr>
                <w:rFonts w:ascii="Arial" w:hAnsi="Arial"/>
                <w:b/>
                <w:sz w:val="20"/>
                <w:lang w:val="en-CA"/>
              </w:rPr>
            </w:pPr>
            <w:r>
              <w:rPr>
                <w:rFonts w:ascii="Arial" w:hAnsi="Arial"/>
                <w:b/>
                <w:sz w:val="20"/>
                <w:lang w:val="en-CA"/>
              </w:rPr>
              <w:t>$0.105</w:t>
            </w:r>
          </w:p>
        </w:tc>
        <w:tc>
          <w:tcPr>
            <w:tcW w:w="1376" w:type="dxa"/>
          </w:tcPr>
          <w:p w14:paraId="6DE1508C" w14:textId="77777777" w:rsidR="00A90670" w:rsidRDefault="005D6C12">
            <w:pPr>
              <w:pStyle w:val="BodyText"/>
              <w:spacing w:before="0" w:line="280" w:lineRule="exact"/>
              <w:jc w:val="center"/>
              <w:rPr>
                <w:rFonts w:ascii="Arial" w:hAnsi="Arial"/>
                <w:b/>
                <w:sz w:val="20"/>
                <w:lang w:val="en-CA"/>
              </w:rPr>
            </w:pPr>
            <w:r>
              <w:rPr>
                <w:rFonts w:ascii="Arial" w:hAnsi="Arial"/>
                <w:b/>
                <w:sz w:val="20"/>
                <w:lang w:val="en-CA"/>
              </w:rPr>
              <w:t>Offshore</w:t>
            </w:r>
          </w:p>
        </w:tc>
        <w:tc>
          <w:tcPr>
            <w:tcW w:w="1742" w:type="dxa"/>
          </w:tcPr>
          <w:p w14:paraId="77DC04FD" w14:textId="4FF26931" w:rsidR="00A90670" w:rsidRDefault="0041139F" w:rsidP="00595DDE">
            <w:pPr>
              <w:pStyle w:val="BodyText"/>
              <w:spacing w:before="0" w:line="280" w:lineRule="exact"/>
              <w:jc w:val="center"/>
              <w:rPr>
                <w:rFonts w:ascii="Arial" w:hAnsi="Arial"/>
                <w:b/>
                <w:sz w:val="20"/>
              </w:rPr>
            </w:pPr>
            <w:r>
              <w:rPr>
                <w:rFonts w:ascii="Arial" w:hAnsi="Arial"/>
                <w:b/>
                <w:sz w:val="20"/>
              </w:rPr>
              <w:t>63</w:t>
            </w:r>
            <w:r w:rsidR="00595DDE">
              <w:rPr>
                <w:rFonts w:ascii="Arial" w:hAnsi="Arial"/>
                <w:b/>
                <w:sz w:val="20"/>
              </w:rPr>
              <w:t>,178,830</w:t>
            </w:r>
            <w:r w:rsidR="00D847AB">
              <w:rPr>
                <w:rFonts w:ascii="Arial" w:hAnsi="Arial"/>
                <w:b/>
                <w:sz w:val="20"/>
              </w:rPr>
              <w:t xml:space="preserve"> Common Shares, </w:t>
            </w:r>
            <w:r w:rsidR="00595DDE">
              <w:rPr>
                <w:rFonts w:ascii="Arial" w:hAnsi="Arial"/>
                <w:b/>
                <w:sz w:val="20"/>
              </w:rPr>
              <w:t>5,782,751</w:t>
            </w:r>
            <w:r w:rsidR="00D847AB">
              <w:rPr>
                <w:rFonts w:ascii="Arial" w:hAnsi="Arial"/>
                <w:b/>
                <w:sz w:val="20"/>
              </w:rPr>
              <w:t xml:space="preserve"> Options and 400,000 Warrants</w:t>
            </w:r>
          </w:p>
        </w:tc>
        <w:tc>
          <w:tcPr>
            <w:tcW w:w="1069" w:type="dxa"/>
          </w:tcPr>
          <w:p w14:paraId="4EB8611C" w14:textId="7315AB65" w:rsidR="00A90670" w:rsidRDefault="0041139F">
            <w:pPr>
              <w:pStyle w:val="BodyText"/>
              <w:spacing w:before="0" w:line="280" w:lineRule="exact"/>
              <w:jc w:val="center"/>
              <w:rPr>
                <w:rFonts w:ascii="Arial" w:hAnsi="Arial"/>
                <w:b/>
                <w:sz w:val="20"/>
                <w:lang w:val="en-CA"/>
              </w:rPr>
            </w:pPr>
            <w:r>
              <w:rPr>
                <w:rFonts w:ascii="Arial" w:hAnsi="Arial"/>
                <w:b/>
                <w:sz w:val="20"/>
                <w:lang w:val="en-CA"/>
              </w:rPr>
              <w:t>Dec</w:t>
            </w:r>
            <w:r w:rsidR="00595DDE">
              <w:rPr>
                <w:rFonts w:ascii="Arial" w:hAnsi="Arial"/>
                <w:b/>
                <w:sz w:val="20"/>
                <w:lang w:val="en-CA"/>
              </w:rPr>
              <w:t xml:space="preserve"> 5, 2022</w:t>
            </w:r>
          </w:p>
        </w:tc>
        <w:tc>
          <w:tcPr>
            <w:tcW w:w="1131" w:type="dxa"/>
          </w:tcPr>
          <w:p w14:paraId="12724B1D" w14:textId="77777777" w:rsidR="00A90670" w:rsidRDefault="00D847AB">
            <w:pPr>
              <w:pStyle w:val="BodyText"/>
              <w:spacing w:before="0" w:line="280" w:lineRule="exact"/>
              <w:jc w:val="center"/>
              <w:rPr>
                <w:rFonts w:ascii="Arial" w:hAnsi="Arial"/>
                <w:b/>
                <w:color w:val="000000"/>
                <w:sz w:val="20"/>
                <w:lang w:val="en-CA"/>
              </w:rPr>
            </w:pPr>
            <w:r>
              <w:rPr>
                <w:rFonts w:ascii="Arial" w:hAnsi="Arial"/>
                <w:b/>
                <w:color w:val="000000"/>
                <w:sz w:val="20"/>
                <w:lang w:val="en-CA"/>
              </w:rPr>
              <w:t>Insider</w:t>
            </w:r>
          </w:p>
        </w:tc>
      </w:tr>
    </w:tbl>
    <w:p w14:paraId="4967AC2B" w14:textId="77777777" w:rsidR="00EA4133" w:rsidRPr="008003B9" w:rsidRDefault="00B65AA2">
      <w:pPr>
        <w:pStyle w:val="BodyText"/>
        <w:rPr>
          <w:rFonts w:ascii="Arial" w:hAnsi="Arial" w:cs="Arial"/>
          <w:sz w:val="20"/>
        </w:rPr>
      </w:pPr>
    </w:p>
    <w:p w14:paraId="2944C657" w14:textId="77777777" w:rsidR="00EA4133" w:rsidRPr="008003B9" w:rsidRDefault="00D847AB">
      <w:pPr>
        <w:pStyle w:val="FootnoteText"/>
        <w:rPr>
          <w:rFonts w:ascii="Arial" w:hAnsi="Arial" w:cs="Arial"/>
          <w:sz w:val="24"/>
          <w:szCs w:val="24"/>
        </w:rPr>
      </w:pPr>
      <w:r w:rsidRPr="008003B9">
        <w:rPr>
          <w:rFonts w:ascii="Arial" w:hAnsi="Arial" w:cs="Arial"/>
          <w:vertAlign w:val="superscript"/>
        </w:rPr>
        <w:lastRenderedPageBreak/>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E79AD7A" w14:textId="66B1BF70" w:rsidR="00EA4133" w:rsidRDefault="00D847AB">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$1,</w:t>
      </w:r>
      <w:r w:rsidR="0041139F">
        <w:rPr>
          <w:rFonts w:ascii="Arial" w:hAnsi="Arial"/>
          <w:u w:val="single"/>
        </w:rPr>
        <w:t>000</w:t>
      </w:r>
      <w:r>
        <w:rPr>
          <w:rFonts w:ascii="Arial" w:hAnsi="Arial"/>
          <w:u w:val="single"/>
        </w:rPr>
        <w:t>,000</w:t>
      </w:r>
      <w:proofErr w:type="gramStart"/>
      <w:r>
        <w:rPr>
          <w:rFonts w:ascii="Arial" w:hAnsi="Arial"/>
          <w:u w:val="single"/>
        </w:rPr>
        <w:tab/>
      </w:r>
      <w:r>
        <w:rPr>
          <w:rFonts w:ascii="Arial" w:hAnsi="Arial"/>
        </w:rPr>
        <w:t xml:space="preserve"> .</w:t>
      </w:r>
      <w:proofErr w:type="gramEnd"/>
    </w:p>
    <w:p w14:paraId="2D01122A" w14:textId="77777777" w:rsidR="00EA4133" w:rsidRDefault="00D847AB">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663A6F">
        <w:rPr>
          <w:rFonts w:ascii="Arial" w:hAnsi="Arial"/>
          <w:u w:val="single"/>
        </w:rPr>
        <w:t>Working capital and general corporate purposes</w:t>
      </w:r>
      <w:proofErr w:type="gramStart"/>
      <w:r>
        <w:rPr>
          <w:rFonts w:ascii="Arial" w:hAnsi="Arial"/>
          <w:u w:val="single"/>
        </w:rPr>
        <w:tab/>
      </w:r>
      <w:r>
        <w:rPr>
          <w:rFonts w:ascii="Arial" w:hAnsi="Arial"/>
        </w:rPr>
        <w:t xml:space="preserve"> .</w:t>
      </w:r>
      <w:proofErr w:type="gramEnd"/>
    </w:p>
    <w:p w14:paraId="1D229DDE" w14:textId="77777777" w:rsidR="00EA4133" w:rsidRDefault="00D847AB">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540F017F" w14:textId="77777777" w:rsidR="00EA4133" w:rsidRDefault="00D847AB">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of the debt agreement(s) or and the agreement to exchange the debt for securities.  </w:t>
      </w:r>
      <w:r>
        <w:rPr>
          <w:rFonts w:ascii="Arial" w:hAnsi="Arial"/>
          <w:u w:val="single"/>
        </w:rPr>
        <w:t>N/A</w:t>
      </w:r>
    </w:p>
    <w:p w14:paraId="5EB959A6" w14:textId="77777777" w:rsidR="00EA4133" w:rsidRDefault="00D847AB">
      <w:pPr>
        <w:pStyle w:val="BodyText"/>
        <w:numPr>
          <w:ilvl w:val="0"/>
          <w:numId w:val="10"/>
        </w:numPr>
        <w:tabs>
          <w:tab w:val="left" w:pos="9180"/>
        </w:tabs>
        <w:rPr>
          <w:rFonts w:ascii="Arial" w:hAnsi="Arial"/>
        </w:rPr>
      </w:pPr>
      <w:r>
        <w:rPr>
          <w:rFonts w:ascii="Arial" w:hAnsi="Arial"/>
        </w:rPr>
        <w:t>Description of securities to be issued:</w:t>
      </w:r>
    </w:p>
    <w:p w14:paraId="07B12075" w14:textId="0C4D70C9" w:rsidR="00EA4133" w:rsidRDefault="00D847AB" w:rsidP="00663A6F">
      <w:pPr>
        <w:pStyle w:val="BodyText"/>
        <w:keepNext/>
        <w:keepLines/>
        <w:tabs>
          <w:tab w:val="left" w:pos="1080"/>
          <w:tab w:val="left" w:pos="1440"/>
          <w:tab w:val="left" w:pos="2160"/>
          <w:tab w:val="left" w:pos="9180"/>
        </w:tabs>
        <w:ind w:left="2160" w:hanging="2160"/>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C</w:t>
      </w:r>
      <w:r w:rsidR="0041139F">
        <w:rPr>
          <w:rFonts w:ascii="Arial" w:hAnsi="Arial"/>
          <w:u w:val="single"/>
        </w:rPr>
        <w:t>onvertible</w:t>
      </w:r>
      <w:proofErr w:type="gramEnd"/>
      <w:r w:rsidR="0041139F">
        <w:rPr>
          <w:rFonts w:ascii="Arial" w:hAnsi="Arial"/>
          <w:u w:val="single"/>
        </w:rPr>
        <w:t xml:space="preserve"> debentures in the aggregate principal amount of $1,000,000, </w:t>
      </w:r>
      <w:r w:rsidR="000F29C6">
        <w:rPr>
          <w:rFonts w:ascii="Arial" w:hAnsi="Arial"/>
          <w:u w:val="single"/>
        </w:rPr>
        <w:t xml:space="preserve">the principal amount of </w:t>
      </w:r>
      <w:r w:rsidR="0041139F">
        <w:rPr>
          <w:rFonts w:ascii="Arial" w:hAnsi="Arial"/>
          <w:u w:val="single"/>
        </w:rPr>
        <w:t xml:space="preserve">which </w:t>
      </w:r>
      <w:r w:rsidR="000F29C6">
        <w:rPr>
          <w:rFonts w:ascii="Arial" w:hAnsi="Arial"/>
          <w:u w:val="single"/>
        </w:rPr>
        <w:t>may</w:t>
      </w:r>
      <w:r w:rsidR="0041139F">
        <w:rPr>
          <w:rFonts w:ascii="Arial" w:hAnsi="Arial"/>
          <w:u w:val="single"/>
        </w:rPr>
        <w:t xml:space="preserve"> be </w:t>
      </w:r>
      <w:r w:rsidR="000F29C6">
        <w:rPr>
          <w:rFonts w:ascii="Arial" w:hAnsi="Arial"/>
          <w:u w:val="single"/>
        </w:rPr>
        <w:t>converted</w:t>
      </w:r>
      <w:r w:rsidR="0041139F">
        <w:rPr>
          <w:rFonts w:ascii="Arial" w:hAnsi="Arial"/>
          <w:u w:val="single"/>
        </w:rPr>
        <w:t xml:space="preserve"> into c</w:t>
      </w:r>
      <w:r>
        <w:rPr>
          <w:rFonts w:ascii="Arial" w:hAnsi="Arial"/>
          <w:u w:val="single"/>
        </w:rPr>
        <w:t>ommon shares</w:t>
      </w:r>
      <w:r w:rsidR="0041139F">
        <w:rPr>
          <w:rFonts w:ascii="Arial" w:hAnsi="Arial"/>
          <w:u w:val="single"/>
        </w:rPr>
        <w:t xml:space="preserve"> at a deemed price of $0.105 per common share</w:t>
      </w:r>
      <w:r>
        <w:rPr>
          <w:rFonts w:ascii="Arial" w:hAnsi="Arial"/>
          <w:u w:val="single"/>
        </w:rPr>
        <w:tab/>
      </w:r>
      <w:r>
        <w:rPr>
          <w:rFonts w:ascii="Arial" w:hAnsi="Arial"/>
        </w:rPr>
        <w:t xml:space="preserve"> .</w:t>
      </w:r>
    </w:p>
    <w:p w14:paraId="3136D23D" w14:textId="4DC9D378" w:rsidR="00EA4133" w:rsidRDefault="00D847AB">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595DDE">
        <w:rPr>
          <w:rFonts w:ascii="Arial" w:hAnsi="Arial"/>
          <w:u w:val="single"/>
        </w:rPr>
        <w:t>Up to</w:t>
      </w:r>
      <w:r w:rsidR="009F3C81">
        <w:rPr>
          <w:rFonts w:ascii="Arial" w:hAnsi="Arial"/>
          <w:u w:val="single"/>
        </w:rPr>
        <w:t xml:space="preserve"> 9,523,809</w:t>
      </w:r>
      <w:r w:rsidR="0041139F" w:rsidRPr="0041139F">
        <w:rPr>
          <w:rFonts w:ascii="Arial" w:hAnsi="Arial" w:cs="Arial"/>
          <w:u w:val="single"/>
        </w:rPr>
        <w:t xml:space="preserve"> common shares</w:t>
      </w:r>
      <w:proofErr w:type="gramStart"/>
      <w:r>
        <w:rPr>
          <w:rFonts w:ascii="Arial" w:hAnsi="Arial"/>
          <w:u w:val="single"/>
        </w:rPr>
        <w:tab/>
      </w:r>
      <w:r>
        <w:rPr>
          <w:rFonts w:ascii="Arial" w:hAnsi="Arial"/>
        </w:rPr>
        <w:t xml:space="preserve"> .</w:t>
      </w:r>
      <w:proofErr w:type="gramEnd"/>
    </w:p>
    <w:p w14:paraId="1F2C4EAC" w14:textId="1BE69925" w:rsidR="00EA4133" w:rsidRDefault="00D847AB">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$0.</w:t>
      </w:r>
      <w:r w:rsidR="0041139F">
        <w:rPr>
          <w:rFonts w:ascii="Arial" w:hAnsi="Arial"/>
          <w:u w:val="single"/>
        </w:rPr>
        <w:t>105</w:t>
      </w:r>
      <w:r>
        <w:rPr>
          <w:rFonts w:ascii="Arial" w:hAnsi="Arial"/>
          <w:u w:val="single"/>
        </w:rPr>
        <w:t xml:space="preserve"> per common share</w:t>
      </w:r>
      <w:r w:rsidR="0041139F">
        <w:rPr>
          <w:rFonts w:ascii="Arial" w:hAnsi="Arial"/>
          <w:u w:val="single"/>
        </w:rPr>
        <w:t xml:space="preserve"> (deemed)</w:t>
      </w:r>
      <w:proofErr w:type="gramStart"/>
      <w:r>
        <w:rPr>
          <w:rFonts w:ascii="Arial" w:hAnsi="Arial"/>
          <w:u w:val="single"/>
        </w:rPr>
        <w:tab/>
      </w:r>
      <w:r>
        <w:rPr>
          <w:rFonts w:ascii="Arial" w:hAnsi="Arial"/>
        </w:rPr>
        <w:t xml:space="preserve"> .</w:t>
      </w:r>
      <w:proofErr w:type="gramEnd"/>
    </w:p>
    <w:p w14:paraId="01D2CE2A" w14:textId="77777777" w:rsidR="00EA4133" w:rsidRDefault="00D847AB">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 vote per common share</w:t>
      </w:r>
      <w:r>
        <w:rPr>
          <w:rFonts w:ascii="Arial" w:hAnsi="Arial"/>
          <w:u w:val="single"/>
        </w:rPr>
        <w:tab/>
      </w:r>
    </w:p>
    <w:p w14:paraId="0F3BE525" w14:textId="623451FB" w:rsidR="00EA4133" w:rsidRDefault="00D847AB">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warrants, (options) or other convertible securities are to be issued: </w:t>
      </w:r>
      <w:r w:rsidRPr="009A0E4B">
        <w:rPr>
          <w:rFonts w:ascii="Arial" w:hAnsi="Arial"/>
          <w:u w:val="single"/>
        </w:rPr>
        <w:t xml:space="preserve"> </w:t>
      </w:r>
      <w:r w:rsidR="0041139F">
        <w:rPr>
          <w:rFonts w:ascii="Arial" w:hAnsi="Arial"/>
          <w:u w:val="single"/>
        </w:rPr>
        <w:t>N/A</w:t>
      </w:r>
    </w:p>
    <w:p w14:paraId="07D285A7" w14:textId="03E42BFB" w:rsidR="00EA4133" w:rsidRDefault="00D847AB">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proofErr w:type="gramStart"/>
      <w:r>
        <w:rPr>
          <w:rFonts w:ascii="Arial" w:hAnsi="Arial"/>
          <w:u w:val="single"/>
        </w:rPr>
        <w:tab/>
      </w:r>
      <w:r>
        <w:rPr>
          <w:rFonts w:ascii="Arial" w:hAnsi="Arial"/>
        </w:rPr>
        <w:t xml:space="preserve"> .</w:t>
      </w:r>
      <w:proofErr w:type="gramEnd"/>
    </w:p>
    <w:p w14:paraId="325E0D8B" w14:textId="76234290" w:rsidR="00EA4133" w:rsidRDefault="00D847AB">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w:t>
      </w:r>
      <w:proofErr w:type="gramStart"/>
      <w:r>
        <w:rPr>
          <w:rFonts w:ascii="Arial" w:hAnsi="Arial"/>
        </w:rPr>
        <w:t xml:space="preserve">options)  </w:t>
      </w:r>
      <w:r w:rsidR="0041139F">
        <w:rPr>
          <w:rFonts w:ascii="Arial" w:hAnsi="Arial"/>
          <w:u w:val="single"/>
        </w:rPr>
        <w:t>.</w:t>
      </w:r>
      <w:proofErr w:type="gramEnd"/>
      <w:r>
        <w:rPr>
          <w:rFonts w:ascii="Arial" w:hAnsi="Arial"/>
          <w:u w:val="single"/>
        </w:rPr>
        <w:tab/>
      </w:r>
    </w:p>
    <w:p w14:paraId="5D3A57F9" w14:textId="77777777" w:rsidR="00EA4133" w:rsidRDefault="00D847AB">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224DDA6E" w14:textId="6377E2EB" w:rsidR="00EA4133" w:rsidRDefault="00D847AB">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w:t>
      </w:r>
      <w:proofErr w:type="gramStart"/>
      <w:r>
        <w:rPr>
          <w:rFonts w:ascii="Arial" w:hAnsi="Arial"/>
        </w:rPr>
        <w:t xml:space="preserve">price  </w:t>
      </w:r>
      <w:r>
        <w:rPr>
          <w:rFonts w:ascii="Arial" w:hAnsi="Arial"/>
          <w:u w:val="single"/>
        </w:rPr>
        <w:tab/>
      </w:r>
      <w:proofErr w:type="gramEnd"/>
      <w:r>
        <w:rPr>
          <w:rFonts w:ascii="Arial" w:hAnsi="Arial"/>
        </w:rPr>
        <w:t xml:space="preserve"> .</w:t>
      </w:r>
    </w:p>
    <w:p w14:paraId="1FC161D0" w14:textId="09494E0E" w:rsidR="00EA4133" w:rsidRDefault="00D847AB">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rPr>
        <w:t>.</w:t>
      </w:r>
    </w:p>
    <w:p w14:paraId="58D236B6" w14:textId="13178D07" w:rsidR="00EA4133" w:rsidRDefault="00D847AB">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Pr>
          <w:b w:val="0"/>
          <w:sz w:val="24"/>
        </w:rPr>
        <w:t xml:space="preserve"> </w:t>
      </w:r>
    </w:p>
    <w:p w14:paraId="1389CF45" w14:textId="2991E661" w:rsidR="00EA4133" w:rsidRDefault="00D847AB">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41139F">
        <w:rPr>
          <w:rFonts w:ascii="Arial" w:hAnsi="Arial"/>
          <w:u w:val="single"/>
        </w:rPr>
        <w:t>$1,000,000</w:t>
      </w:r>
      <w:proofErr w:type="gramStart"/>
      <w:r>
        <w:rPr>
          <w:rFonts w:ascii="Arial" w:hAnsi="Arial"/>
          <w:u w:val="single"/>
        </w:rPr>
        <w:tab/>
      </w:r>
      <w:r>
        <w:rPr>
          <w:rFonts w:ascii="Arial" w:hAnsi="Arial"/>
        </w:rPr>
        <w:t xml:space="preserve"> .</w:t>
      </w:r>
      <w:proofErr w:type="gramEnd"/>
    </w:p>
    <w:p w14:paraId="28E133CE" w14:textId="46269B9A" w:rsidR="00EA4133" w:rsidRDefault="00D847AB">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r w:rsidR="0041139F">
        <w:rPr>
          <w:rFonts w:ascii="Arial" w:hAnsi="Arial"/>
          <w:u w:val="single"/>
        </w:rPr>
        <w:t>December 5, 2024</w:t>
      </w:r>
      <w:proofErr w:type="gramStart"/>
      <w:r>
        <w:rPr>
          <w:rFonts w:ascii="Arial" w:hAnsi="Arial"/>
          <w:u w:val="single"/>
        </w:rPr>
        <w:tab/>
      </w:r>
      <w:r>
        <w:rPr>
          <w:rFonts w:ascii="Arial" w:hAnsi="Arial"/>
        </w:rPr>
        <w:t xml:space="preserve"> .</w:t>
      </w:r>
      <w:proofErr w:type="gramEnd"/>
    </w:p>
    <w:p w14:paraId="628D1FFA" w14:textId="174EF956" w:rsidR="00EA4133" w:rsidRDefault="00D847AB">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9F3C81" w:rsidRPr="009F3C81">
        <w:rPr>
          <w:rStyle w:val="Prompt"/>
          <w:color w:val="000000" w:themeColor="text1"/>
        </w:rPr>
        <w:t>2</w:t>
      </w:r>
      <w:r w:rsidR="0041139F">
        <w:rPr>
          <w:rFonts w:ascii="Arial" w:hAnsi="Arial"/>
          <w:u w:val="single"/>
        </w:rPr>
        <w:t>%</w:t>
      </w:r>
      <w:r w:rsidR="009F3C81">
        <w:rPr>
          <w:rFonts w:ascii="Arial" w:hAnsi="Arial"/>
          <w:u w:val="single"/>
        </w:rPr>
        <w:t xml:space="preserve"> per annum</w:t>
      </w:r>
      <w:proofErr w:type="gramStart"/>
      <w:r>
        <w:rPr>
          <w:rFonts w:ascii="Arial" w:hAnsi="Arial"/>
          <w:u w:val="single"/>
        </w:rPr>
        <w:tab/>
      </w:r>
      <w:r>
        <w:rPr>
          <w:rFonts w:ascii="Arial" w:hAnsi="Arial"/>
        </w:rPr>
        <w:t xml:space="preserve"> .</w:t>
      </w:r>
      <w:proofErr w:type="gramEnd"/>
    </w:p>
    <w:p w14:paraId="2B784CF5" w14:textId="609C9175" w:rsidR="00A00C54" w:rsidRDefault="00D847AB" w:rsidP="0041139F">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 xml:space="preserve">Conversion terms </w:t>
      </w:r>
      <w:proofErr w:type="gramStart"/>
      <w:r w:rsidR="0041139F">
        <w:rPr>
          <w:rFonts w:ascii="Arial" w:hAnsi="Arial"/>
          <w:u w:val="single"/>
        </w:rPr>
        <w:t>The</w:t>
      </w:r>
      <w:proofErr w:type="gramEnd"/>
      <w:r w:rsidR="0041139F">
        <w:rPr>
          <w:rFonts w:ascii="Arial" w:hAnsi="Arial"/>
          <w:u w:val="single"/>
        </w:rPr>
        <w:t xml:space="preserve"> principal amount of the convertible debentures is convertible at the option of the holder into an aggregate of up to</w:t>
      </w:r>
      <w:r w:rsidR="009F3C81">
        <w:rPr>
          <w:rFonts w:ascii="Arial" w:hAnsi="Arial"/>
          <w:u w:val="single"/>
        </w:rPr>
        <w:t xml:space="preserve"> 9,523,809</w:t>
      </w:r>
      <w:r w:rsidR="0041139F">
        <w:t xml:space="preserve"> </w:t>
      </w:r>
      <w:r w:rsidR="0041139F">
        <w:rPr>
          <w:rFonts w:ascii="Arial" w:hAnsi="Arial"/>
          <w:u w:val="single"/>
        </w:rPr>
        <w:t>common shares at a deemed price of $0.105 per share.  All interest payable under the convertible debentures is payable in cash only</w:t>
      </w:r>
      <w:proofErr w:type="gramStart"/>
      <w:r>
        <w:rPr>
          <w:rFonts w:ascii="Arial" w:hAnsi="Arial"/>
          <w:u w:val="single"/>
        </w:rPr>
        <w:tab/>
      </w:r>
      <w:r>
        <w:rPr>
          <w:rFonts w:ascii="Arial" w:hAnsi="Arial"/>
        </w:rPr>
        <w:t xml:space="preserve"> .</w:t>
      </w:r>
      <w:proofErr w:type="gramEnd"/>
    </w:p>
    <w:p w14:paraId="412D1C36" w14:textId="2E484E2C" w:rsidR="00EA4133" w:rsidRDefault="00D847AB" w:rsidP="0041139F">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 xml:space="preserve">Default provisions </w:t>
      </w:r>
      <w:r w:rsidR="0041139F">
        <w:rPr>
          <w:rFonts w:ascii="Arial" w:hAnsi="Arial"/>
          <w:u w:val="single"/>
        </w:rPr>
        <w:t>An event of default under the convertible debentures includes failure to pay sums thereunder when due and standard bankruptcy events</w:t>
      </w:r>
      <w:proofErr w:type="gramStart"/>
      <w:r>
        <w:rPr>
          <w:rFonts w:ascii="Arial" w:hAnsi="Arial"/>
          <w:u w:val="single"/>
        </w:rPr>
        <w:tab/>
      </w:r>
      <w:r>
        <w:rPr>
          <w:rFonts w:ascii="Arial" w:hAnsi="Arial"/>
        </w:rPr>
        <w:t xml:space="preserve"> .</w:t>
      </w:r>
      <w:proofErr w:type="gramEnd"/>
    </w:p>
    <w:p w14:paraId="7AA008D9" w14:textId="77777777" w:rsidR="00EA4133" w:rsidRDefault="00D847AB">
      <w:pPr>
        <w:pStyle w:val="List"/>
        <w:numPr>
          <w:ilvl w:val="0"/>
          <w:numId w:val="10"/>
        </w:numPr>
        <w:jc w:val="both"/>
        <w:rPr>
          <w:rFonts w:ascii="Arial" w:hAnsi="Arial"/>
        </w:rPr>
      </w:pPr>
      <w:r>
        <w:rPr>
          <w:rFonts w:ascii="Arial" w:hAnsi="Arial"/>
        </w:rPr>
        <w:t xml:space="preserve">Provide the following information for any agent’s fee, commission, bonus or finder’s fee, or other compensation paid or to be paid in connection with the placement (including warrants, options, etc.):  </w:t>
      </w:r>
      <w:r>
        <w:rPr>
          <w:rFonts w:ascii="Arial" w:hAnsi="Arial"/>
          <w:u w:val="single"/>
        </w:rPr>
        <w:t>N/A</w:t>
      </w:r>
    </w:p>
    <w:p w14:paraId="688066BD" w14:textId="77777777" w:rsidR="00EA4133" w:rsidRDefault="00D847AB">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r>
        <w:rPr>
          <w:rFonts w:ascii="Arial" w:hAnsi="Arial"/>
        </w:rPr>
        <w:br/>
      </w:r>
      <w:proofErr w:type="gramStart"/>
      <w:r>
        <w:rPr>
          <w:rFonts w:ascii="Arial" w:hAnsi="Arial"/>
          <w:u w:val="single"/>
        </w:rPr>
        <w:tab/>
      </w:r>
      <w:r>
        <w:rPr>
          <w:rFonts w:ascii="Arial" w:hAnsi="Arial"/>
        </w:rPr>
        <w:t xml:space="preserve"> .</w:t>
      </w:r>
      <w:proofErr w:type="gramEnd"/>
    </w:p>
    <w:p w14:paraId="20F24EE2" w14:textId="77777777" w:rsidR="00EA4133" w:rsidRDefault="00D847AB">
      <w:pPr>
        <w:pStyle w:val="List"/>
        <w:tabs>
          <w:tab w:val="left" w:pos="2160"/>
          <w:tab w:val="left" w:pos="9180"/>
        </w:tabs>
        <w:ind w:left="2160"/>
        <w:rPr>
          <w:rFonts w:ascii="Arial" w:hAnsi="Arial"/>
        </w:rPr>
      </w:pPr>
      <w:r>
        <w:rPr>
          <w:rFonts w:ascii="Arial" w:hAnsi="Arial"/>
        </w:rPr>
        <w:t>(b)</w:t>
      </w:r>
      <w:r>
        <w:rPr>
          <w:rFonts w:ascii="Arial" w:hAnsi="Arial"/>
        </w:rPr>
        <w:tab/>
        <w:t>Cash</w:t>
      </w:r>
      <w:proofErr w:type="gramStart"/>
      <w:r>
        <w:rPr>
          <w:rFonts w:ascii="Arial" w:hAnsi="Arial"/>
          <w:u w:val="single"/>
        </w:rPr>
        <w:tab/>
      </w:r>
      <w:r>
        <w:rPr>
          <w:rFonts w:ascii="Arial" w:hAnsi="Arial"/>
        </w:rPr>
        <w:t xml:space="preserve"> .</w:t>
      </w:r>
      <w:proofErr w:type="gramEnd"/>
    </w:p>
    <w:p w14:paraId="0AC8EF00" w14:textId="77777777" w:rsidR="00EA4133" w:rsidRDefault="00D847AB">
      <w:pPr>
        <w:pStyle w:val="List"/>
        <w:tabs>
          <w:tab w:val="left" w:pos="2160"/>
          <w:tab w:val="left" w:pos="9180"/>
        </w:tabs>
        <w:ind w:left="2160"/>
        <w:rPr>
          <w:rFonts w:ascii="Arial" w:hAnsi="Arial"/>
        </w:rPr>
      </w:pPr>
      <w:r>
        <w:rPr>
          <w:rFonts w:ascii="Arial" w:hAnsi="Arial"/>
        </w:rPr>
        <w:t>(c)</w:t>
      </w:r>
      <w:r>
        <w:rPr>
          <w:rFonts w:ascii="Arial" w:hAnsi="Arial"/>
        </w:rPr>
        <w:tab/>
        <w:t>Securities</w:t>
      </w:r>
      <w:proofErr w:type="gramStart"/>
      <w:r>
        <w:rPr>
          <w:rFonts w:ascii="Arial" w:hAnsi="Arial"/>
          <w:u w:val="single"/>
        </w:rPr>
        <w:tab/>
      </w:r>
      <w:r>
        <w:rPr>
          <w:rFonts w:ascii="Arial" w:hAnsi="Arial"/>
        </w:rPr>
        <w:t xml:space="preserve"> .</w:t>
      </w:r>
      <w:proofErr w:type="gramEnd"/>
    </w:p>
    <w:p w14:paraId="59857DA2" w14:textId="77777777" w:rsidR="00EA4133" w:rsidRDefault="00D847AB">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71319740" w14:textId="77777777" w:rsidR="00EA4133" w:rsidRDefault="00D847AB">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proofErr w:type="gramStart"/>
      <w:r>
        <w:rPr>
          <w:rFonts w:ascii="Arial" w:hAnsi="Arial"/>
          <w:u w:val="single"/>
        </w:rPr>
        <w:tab/>
      </w:r>
      <w:r>
        <w:rPr>
          <w:rFonts w:ascii="Arial" w:hAnsi="Arial"/>
        </w:rPr>
        <w:t xml:space="preserve"> .</w:t>
      </w:r>
      <w:proofErr w:type="gramEnd"/>
    </w:p>
    <w:p w14:paraId="16846591" w14:textId="77777777" w:rsidR="00EA4133" w:rsidRDefault="00D847AB">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proofErr w:type="gramStart"/>
      <w:r>
        <w:rPr>
          <w:rFonts w:ascii="Arial" w:hAnsi="Arial"/>
          <w:u w:val="single"/>
        </w:rPr>
        <w:tab/>
      </w:r>
      <w:r>
        <w:rPr>
          <w:rFonts w:ascii="Arial" w:hAnsi="Arial"/>
        </w:rPr>
        <w:t xml:space="preserve"> .</w:t>
      </w:r>
      <w:proofErr w:type="gramEnd"/>
    </w:p>
    <w:p w14:paraId="70393421" w14:textId="77777777" w:rsidR="00EA4133" w:rsidRDefault="00D847AB">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Pr>
          <w:rFonts w:ascii="Arial" w:hAnsi="Arial"/>
          <w:u w:val="single"/>
        </w:rPr>
        <w:t>N/A</w:t>
      </w:r>
      <w:r>
        <w:rPr>
          <w:rFonts w:ascii="Arial" w:hAnsi="Arial"/>
          <w:u w:val="single"/>
        </w:rPr>
        <w:tab/>
      </w:r>
    </w:p>
    <w:p w14:paraId="5D91C8A1" w14:textId="77777777" w:rsidR="00EA4133" w:rsidRDefault="00D847AB">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CCA9F08" w14:textId="77777777" w:rsidR="00EA4133" w:rsidRDefault="00B65AA2">
      <w:pPr>
        <w:pStyle w:val="List"/>
        <w:tabs>
          <w:tab w:val="left" w:pos="1080"/>
          <w:tab w:val="left" w:pos="9180"/>
        </w:tabs>
        <w:ind w:left="0" w:firstLine="0"/>
        <w:jc w:val="both"/>
        <w:rPr>
          <w:rFonts w:ascii="Arial" w:hAnsi="Arial"/>
        </w:rPr>
      </w:pPr>
    </w:p>
    <w:p w14:paraId="4443C7E1" w14:textId="77777777" w:rsidR="00EA4133" w:rsidRDefault="00D847AB">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7757D1A2" w14:textId="77777777" w:rsidR="00EA4133" w:rsidRDefault="00D847AB" w:rsidP="00A0130A">
      <w:pPr>
        <w:pStyle w:val="List"/>
        <w:tabs>
          <w:tab w:val="left" w:pos="1080"/>
          <w:tab w:val="left" w:pos="9180"/>
        </w:tabs>
        <w:ind w:firstLine="0"/>
        <w:jc w:val="both"/>
        <w:rPr>
          <w:rFonts w:ascii="Arial" w:hAnsi="Arial"/>
        </w:rPr>
      </w:pPr>
      <w:r>
        <w:rPr>
          <w:rFonts w:ascii="Arial" w:hAnsi="Arial"/>
          <w:u w:val="single"/>
        </w:rPr>
        <w:t>N/A</w:t>
      </w:r>
      <w:proofErr w:type="gramStart"/>
      <w:r>
        <w:rPr>
          <w:rFonts w:ascii="Arial" w:hAnsi="Arial"/>
          <w:u w:val="single"/>
        </w:rPr>
        <w:tab/>
      </w:r>
      <w:r>
        <w:rPr>
          <w:rFonts w:ascii="Arial" w:hAnsi="Arial"/>
        </w:rPr>
        <w:t xml:space="preserve"> .</w:t>
      </w:r>
      <w:proofErr w:type="gramEnd"/>
    </w:p>
    <w:p w14:paraId="7F123E51" w14:textId="77777777" w:rsidR="00EA4133" w:rsidRDefault="00D847AB">
      <w:pPr>
        <w:pStyle w:val="List"/>
        <w:numPr>
          <w:ilvl w:val="0"/>
          <w:numId w:val="10"/>
        </w:numPr>
        <w:rPr>
          <w:rFonts w:ascii="Arial" w:hAnsi="Arial"/>
        </w:rPr>
      </w:pPr>
      <w:r>
        <w:rPr>
          <w:rFonts w:ascii="Arial" w:hAnsi="Arial"/>
        </w:rPr>
        <w:t>State whether the private placement will result in a change of control.</w:t>
      </w:r>
    </w:p>
    <w:p w14:paraId="79ED9D09" w14:textId="77777777" w:rsidR="00EA4133" w:rsidRDefault="00D847AB" w:rsidP="00A0130A">
      <w:pPr>
        <w:pStyle w:val="List"/>
        <w:tabs>
          <w:tab w:val="left" w:pos="1080"/>
          <w:tab w:val="left" w:pos="9180"/>
        </w:tabs>
        <w:ind w:firstLine="0"/>
        <w:jc w:val="both"/>
        <w:rPr>
          <w:rFonts w:ascii="Arial" w:hAnsi="Arial"/>
        </w:rPr>
      </w:pPr>
      <w:r>
        <w:rPr>
          <w:rFonts w:ascii="Arial" w:hAnsi="Arial"/>
          <w:u w:val="single"/>
        </w:rPr>
        <w:lastRenderedPageBreak/>
        <w:t>N/A</w:t>
      </w:r>
      <w:proofErr w:type="gramStart"/>
      <w:r>
        <w:rPr>
          <w:rFonts w:ascii="Arial" w:hAnsi="Arial"/>
          <w:u w:val="single"/>
        </w:rPr>
        <w:tab/>
      </w:r>
      <w:r>
        <w:rPr>
          <w:rFonts w:ascii="Arial" w:hAnsi="Arial"/>
        </w:rPr>
        <w:t xml:space="preserve"> .</w:t>
      </w:r>
      <w:proofErr w:type="gramEnd"/>
    </w:p>
    <w:p w14:paraId="2BAE6CF7" w14:textId="77777777" w:rsidR="00EA4133" w:rsidRDefault="00B65AA2">
      <w:pPr>
        <w:pStyle w:val="List"/>
        <w:tabs>
          <w:tab w:val="left" w:pos="9180"/>
        </w:tabs>
        <w:spacing w:before="0"/>
        <w:jc w:val="both"/>
        <w:rPr>
          <w:rFonts w:ascii="Arial" w:hAnsi="Arial"/>
        </w:rPr>
      </w:pPr>
    </w:p>
    <w:p w14:paraId="5D96FB99" w14:textId="77777777" w:rsidR="00EA4133" w:rsidRDefault="00D847AB">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N/A</w:t>
      </w:r>
      <w:r>
        <w:rPr>
          <w:rFonts w:ascii="Arial" w:hAnsi="Arial"/>
          <w:u w:val="single"/>
        </w:rPr>
        <w:tab/>
      </w:r>
    </w:p>
    <w:p w14:paraId="043EFB72" w14:textId="77777777" w:rsidR="00EA4133" w:rsidRDefault="00D847AB">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F40F63D" w14:textId="77777777" w:rsidR="00EA4133" w:rsidRDefault="00D847AB">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7A337A58" w14:textId="77777777" w:rsidR="00EA4133" w:rsidRDefault="00D847AB">
      <w:pPr>
        <w:pStyle w:val="List"/>
        <w:tabs>
          <w:tab w:val="left" w:pos="1080"/>
          <w:tab w:val="left" w:pos="9180"/>
        </w:tabs>
        <w:spacing w:before="0"/>
        <w:ind w:left="0" w:firstLine="0"/>
        <w:jc w:val="both"/>
        <w:rPr>
          <w:rFonts w:ascii="Arial" w:hAnsi="Arial"/>
        </w:rPr>
      </w:pPr>
      <w:r>
        <w:rPr>
          <w:rFonts w:ascii="Arial" w:hAnsi="Arial"/>
        </w:rPr>
        <w:tab/>
      </w:r>
    </w:p>
    <w:p w14:paraId="23E9694C" w14:textId="77777777" w:rsidR="00EA4133" w:rsidRDefault="00D847AB">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14:paraId="4C794EAB" w14:textId="77777777" w:rsidR="00EB693E" w:rsidRDefault="00B65AA2">
      <w:pPr>
        <w:rPr>
          <w:rFonts w:ascii="Arial" w:hAnsi="Arial"/>
          <w:b/>
          <w:color w:val="000000"/>
        </w:rPr>
      </w:pPr>
    </w:p>
    <w:p w14:paraId="64CBC997" w14:textId="77777777" w:rsidR="00EA4133" w:rsidRDefault="00D847AB">
      <w:pPr>
        <w:pStyle w:val="BodyText"/>
        <w:tabs>
          <w:tab w:val="left" w:pos="1080"/>
          <w:tab w:val="left" w:pos="4230"/>
        </w:tabs>
        <w:rPr>
          <w:rFonts w:ascii="Arial" w:hAnsi="Arial"/>
          <w:color w:val="000000"/>
        </w:rPr>
      </w:pPr>
      <w:r>
        <w:rPr>
          <w:rFonts w:ascii="Arial" w:hAnsi="Arial"/>
          <w:b/>
          <w:color w:val="000000"/>
        </w:rPr>
        <w:t>Part 2.</w:t>
      </w:r>
      <w:r>
        <w:rPr>
          <w:rFonts w:ascii="Arial" w:hAnsi="Arial"/>
          <w:b/>
          <w:color w:val="000000"/>
        </w:rPr>
        <w:tab/>
        <w:t>Acquisition</w:t>
      </w:r>
    </w:p>
    <w:p w14:paraId="79018D07" w14:textId="77777777" w:rsidR="00A0130A" w:rsidRDefault="00B65AA2" w:rsidP="00A0130A">
      <w:pPr>
        <w:pStyle w:val="List"/>
        <w:tabs>
          <w:tab w:val="left" w:pos="9180"/>
        </w:tabs>
        <w:spacing w:before="0"/>
        <w:ind w:left="0" w:firstLine="0"/>
        <w:jc w:val="both"/>
        <w:rPr>
          <w:rFonts w:ascii="Arial" w:hAnsi="Arial"/>
          <w:color w:val="000000"/>
          <w:sz w:val="20"/>
          <w:lang w:val="en-US"/>
        </w:rPr>
      </w:pPr>
    </w:p>
    <w:p w14:paraId="4B8C4A51" w14:textId="77777777" w:rsidR="00EA4133" w:rsidRDefault="00D847AB" w:rsidP="00A0130A">
      <w:pPr>
        <w:pStyle w:val="List"/>
        <w:tabs>
          <w:tab w:val="left" w:pos="9180"/>
        </w:tabs>
        <w:spacing w:before="0"/>
        <w:ind w:left="0" w:firstLine="0"/>
        <w:jc w:val="both"/>
        <w:rPr>
          <w:rFonts w:ascii="Arial" w:hAnsi="Arial"/>
          <w:color w:val="000000"/>
        </w:rPr>
      </w:pPr>
      <w:r>
        <w:rPr>
          <w:rFonts w:ascii="Arial" w:hAnsi="Arial"/>
          <w:color w:val="000000"/>
          <w:sz w:val="20"/>
          <w:lang w:val="en-US"/>
        </w:rPr>
        <w:t xml:space="preserve">1. </w:t>
      </w: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600BDA2B" w14:textId="77777777" w:rsidR="00E163F8" w:rsidRPr="00E163F8" w:rsidRDefault="00D847AB" w:rsidP="00A0130A">
      <w:pPr>
        <w:pStyle w:val="List"/>
        <w:tabs>
          <w:tab w:val="left" w:pos="9180"/>
        </w:tabs>
        <w:ind w:left="0" w:firstLine="0"/>
        <w:jc w:val="both"/>
        <w:rPr>
          <w:rFonts w:ascii="Arial" w:hAnsi="Arial" w:cs="Arial"/>
          <w:szCs w:val="24"/>
          <w:u w:val="single"/>
        </w:rPr>
      </w:pPr>
      <w:r>
        <w:rPr>
          <w:rFonts w:ascii="Arial" w:hAnsi="Arial"/>
          <w:color w:val="000000"/>
        </w:rPr>
        <w:t>2. 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Issuer. The disclosure should be sufficiently complete to enable a reader to appreciate the significance of the acquisition without reference to any other material: </w:t>
      </w:r>
    </w:p>
    <w:p w14:paraId="41BD8E2B" w14:textId="77777777" w:rsidR="00EA4133" w:rsidRDefault="00B65AA2">
      <w:pPr>
        <w:pStyle w:val="List"/>
        <w:tabs>
          <w:tab w:val="left" w:pos="1080"/>
          <w:tab w:val="left" w:pos="9180"/>
        </w:tabs>
        <w:spacing w:before="0"/>
        <w:ind w:left="0" w:firstLine="0"/>
        <w:jc w:val="both"/>
        <w:rPr>
          <w:rFonts w:ascii="Arial" w:hAnsi="Arial"/>
          <w:color w:val="000000"/>
        </w:rPr>
      </w:pPr>
    </w:p>
    <w:p w14:paraId="2003ECB4" w14:textId="77777777" w:rsidR="00EA4133" w:rsidRDefault="00D847AB">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519C6A24" w14:textId="77777777" w:rsidR="00EA4133" w:rsidRDefault="00D847AB" w:rsidP="004C2767">
      <w:pPr>
        <w:pStyle w:val="List"/>
        <w:numPr>
          <w:ilvl w:val="0"/>
          <w:numId w:val="13"/>
        </w:numPr>
        <w:tabs>
          <w:tab w:val="left" w:pos="9180"/>
        </w:tabs>
        <w:jc w:val="both"/>
        <w:rPr>
          <w:rFonts w:ascii="Arial" w:hAnsi="Arial"/>
          <w:color w:val="000000"/>
        </w:rPr>
      </w:pPr>
      <w:r>
        <w:rPr>
          <w:rFonts w:ascii="Arial" w:hAnsi="Arial"/>
          <w:color w:val="000000"/>
        </w:rPr>
        <w:t>Total aggregate consideration in Canadian dollars:</w:t>
      </w:r>
      <w:proofErr w:type="gramStart"/>
      <w:r>
        <w:rPr>
          <w:rFonts w:ascii="Arial" w:hAnsi="Arial"/>
          <w:color w:val="000000"/>
          <w:u w:val="single"/>
        </w:rPr>
        <w:tab/>
      </w:r>
      <w:r>
        <w:rPr>
          <w:rFonts w:ascii="Arial" w:hAnsi="Arial"/>
          <w:color w:val="000000"/>
        </w:rPr>
        <w:t xml:space="preserve"> .</w:t>
      </w:r>
      <w:proofErr w:type="gramEnd"/>
    </w:p>
    <w:p w14:paraId="78A0BC1E" w14:textId="77777777" w:rsidR="00EA4133" w:rsidRDefault="00D847AB">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495DD152" w14:textId="77777777" w:rsidR="00EA4133" w:rsidRDefault="00D847AB" w:rsidP="004C2767">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w:t>
      </w:r>
      <w:proofErr w:type="gramStart"/>
      <w:r>
        <w:rPr>
          <w:rFonts w:ascii="Arial" w:hAnsi="Arial"/>
          <w:color w:val="000000"/>
        </w:rPr>
        <w:t>value:.</w:t>
      </w:r>
      <w:proofErr w:type="gramEnd"/>
    </w:p>
    <w:p w14:paraId="2F340B89" w14:textId="77777777" w:rsidR="00EA4133" w:rsidRDefault="00D847AB">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7AAB4AF3" w14:textId="77777777" w:rsidR="00EA4133" w:rsidRDefault="00D847AB">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186757B9" w14:textId="77777777" w:rsidR="00EA4133" w:rsidRDefault="00D847AB">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4F9D0908" w14:textId="77777777" w:rsidR="00EA4133" w:rsidRDefault="00D847AB">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567053EB" w14:textId="77777777" w:rsidR="00EA4133" w:rsidRDefault="00D847AB">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  </w:t>
      </w:r>
    </w:p>
    <w:p w14:paraId="2E503A4F" w14:textId="77777777" w:rsidR="00EA4133" w:rsidRDefault="00D847AB" w:rsidP="004C2767">
      <w:pPr>
        <w:pStyle w:val="List"/>
        <w:numPr>
          <w:ilvl w:val="0"/>
          <w:numId w:val="16"/>
        </w:numPr>
        <w:tabs>
          <w:tab w:val="left" w:pos="9180"/>
        </w:tabs>
        <w:rPr>
          <w:rFonts w:ascii="Arial" w:hAnsi="Arial"/>
          <w:color w:val="000000"/>
        </w:rPr>
      </w:pPr>
      <w:r>
        <w:rPr>
          <w:rFonts w:ascii="Arial" w:hAnsi="Arial"/>
          <w:color w:val="000000"/>
        </w:rPr>
        <w:lastRenderedPageBreak/>
        <w:t xml:space="preserve">Provide details of any appraisal or valuation of the subject of the acquisition known to management of the Issuer: </w:t>
      </w:r>
    </w:p>
    <w:p w14:paraId="56D9BDAB" w14:textId="77777777" w:rsidR="00EA4133" w:rsidRDefault="00D847AB">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520CD2" w14:paraId="12411005" w14:textId="77777777">
        <w:tc>
          <w:tcPr>
            <w:tcW w:w="1440" w:type="dxa"/>
          </w:tcPr>
          <w:p w14:paraId="7A4E2235" w14:textId="77777777" w:rsidR="00EA4133" w:rsidRDefault="00B65AA2">
            <w:pPr>
              <w:pStyle w:val="BodyText"/>
              <w:keepNext/>
              <w:keepLines/>
              <w:spacing w:before="0" w:line="280" w:lineRule="exact"/>
              <w:jc w:val="center"/>
              <w:rPr>
                <w:rFonts w:ascii="Arial" w:hAnsi="Arial"/>
                <w:b/>
                <w:sz w:val="20"/>
                <w:lang w:val="en-CA"/>
              </w:rPr>
            </w:pPr>
          </w:p>
          <w:p w14:paraId="22834A56" w14:textId="77777777" w:rsidR="00EA4133" w:rsidRDefault="00D847AB">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1C77B1E" w14:textId="77777777" w:rsidR="00EA4133" w:rsidRDefault="00B65AA2">
            <w:pPr>
              <w:pStyle w:val="BodyText"/>
              <w:keepNext/>
              <w:keepLines/>
              <w:spacing w:before="0" w:line="280" w:lineRule="exact"/>
              <w:jc w:val="center"/>
              <w:rPr>
                <w:rFonts w:ascii="Arial" w:hAnsi="Arial"/>
                <w:b/>
                <w:sz w:val="20"/>
                <w:lang w:val="en-CA"/>
              </w:rPr>
            </w:pPr>
          </w:p>
          <w:p w14:paraId="7CCAF860" w14:textId="77777777" w:rsidR="00EA4133" w:rsidRDefault="00D847AB">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11A769D9" w14:textId="77777777" w:rsidR="00EA4133" w:rsidRDefault="00B65AA2">
            <w:pPr>
              <w:pStyle w:val="BodyText"/>
              <w:keepNext/>
              <w:keepLines/>
              <w:spacing w:before="0" w:line="280" w:lineRule="exact"/>
              <w:jc w:val="center"/>
              <w:rPr>
                <w:rFonts w:ascii="Arial" w:hAnsi="Arial"/>
                <w:b/>
                <w:sz w:val="20"/>
                <w:lang w:val="en-CA"/>
              </w:rPr>
            </w:pPr>
          </w:p>
          <w:p w14:paraId="5E945DC1" w14:textId="77777777" w:rsidR="00EA4133" w:rsidRDefault="00D847AB">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CDDB097" w14:textId="77777777" w:rsidR="00EA4133" w:rsidRDefault="00B65AA2">
            <w:pPr>
              <w:pStyle w:val="BodyText"/>
              <w:keepNext/>
              <w:keepLines/>
              <w:spacing w:before="0" w:line="280" w:lineRule="exact"/>
              <w:jc w:val="center"/>
              <w:rPr>
                <w:rFonts w:ascii="Arial" w:hAnsi="Arial"/>
                <w:b/>
                <w:sz w:val="20"/>
                <w:lang w:val="en-CA"/>
              </w:rPr>
            </w:pPr>
          </w:p>
          <w:p w14:paraId="5FCC9E3E" w14:textId="77777777" w:rsidR="00EA4133" w:rsidRDefault="00D847AB">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7DFA76F" w14:textId="77777777" w:rsidR="00EA4133" w:rsidRDefault="00B65AA2">
            <w:pPr>
              <w:pStyle w:val="BodyText"/>
              <w:keepNext/>
              <w:keepLines/>
              <w:spacing w:before="0" w:line="280" w:lineRule="exact"/>
              <w:jc w:val="center"/>
              <w:rPr>
                <w:rFonts w:ascii="Arial" w:hAnsi="Arial"/>
                <w:b/>
                <w:sz w:val="20"/>
                <w:lang w:val="en-CA"/>
              </w:rPr>
            </w:pPr>
          </w:p>
          <w:p w14:paraId="6A273147" w14:textId="77777777" w:rsidR="00EA4133" w:rsidRDefault="00D847AB">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7C9A5678" w14:textId="77777777" w:rsidR="00EA4133" w:rsidRDefault="00B65AA2">
            <w:pPr>
              <w:pStyle w:val="BodyText"/>
              <w:keepNext/>
              <w:keepLines/>
              <w:spacing w:before="0" w:line="280" w:lineRule="exact"/>
              <w:jc w:val="center"/>
              <w:rPr>
                <w:rFonts w:ascii="Arial" w:hAnsi="Arial"/>
                <w:b/>
                <w:sz w:val="20"/>
              </w:rPr>
            </w:pPr>
          </w:p>
          <w:p w14:paraId="47F42617" w14:textId="77777777" w:rsidR="00EA4133" w:rsidRDefault="00D847AB" w:rsidP="00E83A64">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7C661ACA" w14:textId="77777777" w:rsidR="00EA4133" w:rsidRDefault="00B65AA2">
            <w:pPr>
              <w:pStyle w:val="BodyText"/>
              <w:keepNext/>
              <w:keepLines/>
              <w:spacing w:before="0" w:line="280" w:lineRule="exact"/>
              <w:jc w:val="center"/>
              <w:rPr>
                <w:rFonts w:ascii="Arial" w:hAnsi="Arial"/>
                <w:b/>
                <w:color w:val="000000"/>
                <w:sz w:val="20"/>
                <w:lang w:val="en-CA"/>
              </w:rPr>
            </w:pPr>
          </w:p>
          <w:p w14:paraId="741EC0CC" w14:textId="77777777" w:rsidR="00EA4133" w:rsidRDefault="00D847AB">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5AD75768" w14:textId="77777777" w:rsidR="00EA4133" w:rsidRDefault="00D847AB">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520CD2" w14:paraId="16531BBD" w14:textId="77777777" w:rsidTr="00C16808">
        <w:trPr>
          <w:trHeight w:hRule="exact" w:val="1040"/>
        </w:trPr>
        <w:tc>
          <w:tcPr>
            <w:tcW w:w="1440" w:type="dxa"/>
          </w:tcPr>
          <w:p w14:paraId="65103E1F" w14:textId="77777777" w:rsidR="00A1678E" w:rsidRPr="00A1678E" w:rsidRDefault="00B65AA2" w:rsidP="00A1678E">
            <w:pPr>
              <w:pStyle w:val="BodyText"/>
              <w:keepNext/>
              <w:keepLines/>
              <w:rPr>
                <w:rFonts w:ascii="Arial" w:hAnsi="Arial"/>
                <w:sz w:val="20"/>
                <w:lang w:val="en-CA"/>
              </w:rPr>
            </w:pPr>
          </w:p>
        </w:tc>
        <w:tc>
          <w:tcPr>
            <w:tcW w:w="1260" w:type="dxa"/>
          </w:tcPr>
          <w:p w14:paraId="3B2C0ED8" w14:textId="77777777" w:rsidR="00A1678E" w:rsidRPr="00A1678E" w:rsidRDefault="00B65AA2" w:rsidP="00A1678E">
            <w:pPr>
              <w:pStyle w:val="BodyText"/>
              <w:keepNext/>
              <w:keepLines/>
              <w:rPr>
                <w:rFonts w:ascii="Arial" w:hAnsi="Arial"/>
                <w:sz w:val="20"/>
                <w:lang w:val="en-CA"/>
              </w:rPr>
            </w:pPr>
          </w:p>
        </w:tc>
        <w:tc>
          <w:tcPr>
            <w:tcW w:w="1260" w:type="dxa"/>
          </w:tcPr>
          <w:p w14:paraId="2442374F" w14:textId="77777777" w:rsidR="00A1678E" w:rsidRPr="00A1678E" w:rsidRDefault="00B65AA2" w:rsidP="00A1678E">
            <w:pPr>
              <w:pStyle w:val="BodyText"/>
              <w:keepNext/>
              <w:keepLines/>
              <w:rPr>
                <w:rFonts w:ascii="Arial" w:hAnsi="Arial"/>
                <w:sz w:val="20"/>
                <w:lang w:val="en-CA"/>
              </w:rPr>
            </w:pPr>
          </w:p>
        </w:tc>
        <w:tc>
          <w:tcPr>
            <w:tcW w:w="1440" w:type="dxa"/>
          </w:tcPr>
          <w:p w14:paraId="1B508614" w14:textId="77777777" w:rsidR="00A1678E" w:rsidRPr="00A1678E" w:rsidRDefault="00B65AA2" w:rsidP="00A1678E">
            <w:pPr>
              <w:pStyle w:val="BodyText"/>
              <w:keepNext/>
              <w:keepLines/>
              <w:rPr>
                <w:rFonts w:ascii="Arial" w:hAnsi="Arial"/>
                <w:sz w:val="20"/>
                <w:lang w:val="en-CA"/>
              </w:rPr>
            </w:pPr>
          </w:p>
        </w:tc>
        <w:tc>
          <w:tcPr>
            <w:tcW w:w="1440" w:type="dxa"/>
          </w:tcPr>
          <w:p w14:paraId="7B345F77" w14:textId="77777777" w:rsidR="00A1678E" w:rsidRPr="00A1678E" w:rsidRDefault="00B65AA2" w:rsidP="00A1678E">
            <w:pPr>
              <w:pStyle w:val="BodyText"/>
              <w:keepNext/>
              <w:keepLines/>
              <w:rPr>
                <w:rFonts w:ascii="Arial" w:hAnsi="Arial"/>
                <w:sz w:val="20"/>
                <w:lang w:val="en-CA"/>
              </w:rPr>
            </w:pPr>
          </w:p>
        </w:tc>
        <w:tc>
          <w:tcPr>
            <w:tcW w:w="1620" w:type="dxa"/>
          </w:tcPr>
          <w:p w14:paraId="233F4CE5" w14:textId="77777777" w:rsidR="00A1678E" w:rsidRPr="00A1678E" w:rsidRDefault="00B65AA2" w:rsidP="00A1678E">
            <w:pPr>
              <w:pStyle w:val="BodyText"/>
              <w:keepNext/>
              <w:keepLines/>
              <w:rPr>
                <w:rFonts w:ascii="Arial" w:hAnsi="Arial"/>
                <w:sz w:val="20"/>
                <w:highlight w:val="yellow"/>
                <w:lang w:val="en-CA"/>
              </w:rPr>
            </w:pPr>
          </w:p>
        </w:tc>
        <w:tc>
          <w:tcPr>
            <w:tcW w:w="1530" w:type="dxa"/>
          </w:tcPr>
          <w:p w14:paraId="4E75BFFD" w14:textId="77777777" w:rsidR="00A1678E" w:rsidRPr="00A1678E" w:rsidRDefault="00B65AA2" w:rsidP="00A1678E">
            <w:pPr>
              <w:pStyle w:val="BodyText"/>
              <w:keepNext/>
              <w:keepLines/>
              <w:rPr>
                <w:rFonts w:ascii="Arial" w:hAnsi="Arial"/>
                <w:sz w:val="20"/>
                <w:lang w:val="en-CA"/>
              </w:rPr>
            </w:pPr>
          </w:p>
        </w:tc>
      </w:tr>
    </w:tbl>
    <w:p w14:paraId="0D5BD870" w14:textId="77777777" w:rsidR="00EA4133" w:rsidRDefault="00D847AB"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78AEBB3" w14:textId="77777777" w:rsidR="00EA4133" w:rsidRDefault="00D847AB" w:rsidP="004C2767">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p>
    <w:p w14:paraId="4780EF8B" w14:textId="77777777" w:rsidR="00EA4133" w:rsidRDefault="00D847AB">
      <w:pPr>
        <w:pStyle w:val="List"/>
        <w:numPr>
          <w:ilvl w:val="0"/>
          <w:numId w:val="16"/>
        </w:numPr>
        <w:jc w:val="both"/>
        <w:rPr>
          <w:rFonts w:ascii="Arial" w:hAnsi="Arial"/>
        </w:rPr>
      </w:pPr>
      <w:r>
        <w:rPr>
          <w:rFonts w:ascii="Arial" w:hAnsi="Arial"/>
        </w:rPr>
        <w:t xml:space="preserve">Provide the following information for any agent’s fee, commission, bonus or finder’s fee, or other compensation paid or to be paid in connection with the acquisition (including warrants, options, etc.): </w:t>
      </w:r>
    </w:p>
    <w:p w14:paraId="38728635" w14:textId="77777777" w:rsidR="00EA4133" w:rsidRDefault="00D847AB">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Pr>
          <w:rFonts w:ascii="Arial" w:hAnsi="Arial"/>
        </w:rPr>
        <w:t>andif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1C936983" w14:textId="77777777" w:rsidR="00EA4133" w:rsidRDefault="00D847AB">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5E437A4A" w14:textId="77777777" w:rsidR="00EA4133" w:rsidRDefault="00D847AB">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5DB74F75" w14:textId="77777777" w:rsidR="00EA4133" w:rsidRDefault="00D847AB">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5C702EE4" w14:textId="77777777" w:rsidR="00EA4133" w:rsidRDefault="00D847AB">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56C3D68A" w14:textId="77777777" w:rsidR="00EA4133" w:rsidRPr="00771F7F" w:rsidRDefault="00D847AB">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320A53AF" w14:textId="77777777" w:rsidR="00CF2A90" w:rsidRDefault="00B65AA2" w:rsidP="00CF2A90">
      <w:pPr>
        <w:pStyle w:val="List"/>
        <w:tabs>
          <w:tab w:val="left" w:pos="9180"/>
        </w:tabs>
        <w:ind w:left="0" w:firstLine="0"/>
        <w:rPr>
          <w:rFonts w:ascii="Arial" w:hAnsi="Arial"/>
          <w:color w:val="000000"/>
        </w:rPr>
      </w:pPr>
    </w:p>
    <w:p w14:paraId="51393B76" w14:textId="77777777" w:rsidR="00EA4133" w:rsidRDefault="00D847AB">
      <w:pPr>
        <w:pStyle w:val="List"/>
        <w:numPr>
          <w:ilvl w:val="0"/>
          <w:numId w:val="16"/>
        </w:numPr>
        <w:tabs>
          <w:tab w:val="left" w:pos="9180"/>
        </w:tabs>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BAB045F" w14:textId="77777777" w:rsidR="00EA4133" w:rsidRDefault="00D847AB">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AD37693" w14:textId="77777777" w:rsidR="00EA4133" w:rsidRDefault="00D847AB">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D789282" w14:textId="77777777" w:rsidR="00EA4133" w:rsidRDefault="00D847AB">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837193D" w14:textId="77777777" w:rsidR="00B65AA2" w:rsidRDefault="00B65AA2">
      <w:pPr>
        <w:rPr>
          <w:rFonts w:ascii="Arial" w:hAnsi="Arial"/>
          <w:b/>
          <w:sz w:val="24"/>
          <w:lang w:val="en-GB"/>
        </w:rPr>
      </w:pPr>
      <w:r>
        <w:rPr>
          <w:rFonts w:ascii="Arial" w:hAnsi="Arial"/>
          <w:b/>
        </w:rPr>
        <w:br w:type="page"/>
      </w:r>
    </w:p>
    <w:p w14:paraId="45996C67" w14:textId="13C4993B" w:rsidR="00EA4133" w:rsidRDefault="00D847AB">
      <w:pPr>
        <w:pStyle w:val="List"/>
        <w:tabs>
          <w:tab w:val="left" w:pos="1080"/>
        </w:tabs>
        <w:ind w:left="0" w:firstLine="0"/>
        <w:rPr>
          <w:rFonts w:ascii="Arial" w:hAnsi="Arial"/>
        </w:rPr>
      </w:pPr>
      <w:r>
        <w:rPr>
          <w:rFonts w:ascii="Arial" w:hAnsi="Arial"/>
          <w:b/>
        </w:rPr>
        <w:lastRenderedPageBreak/>
        <w:t>Certificate Of Compliance</w:t>
      </w:r>
    </w:p>
    <w:p w14:paraId="29E089E7" w14:textId="77777777" w:rsidR="00EA4133" w:rsidRDefault="00D847AB">
      <w:pPr>
        <w:pStyle w:val="BodyText"/>
        <w:rPr>
          <w:rFonts w:ascii="Arial" w:hAnsi="Arial"/>
        </w:rPr>
      </w:pPr>
      <w:r>
        <w:rPr>
          <w:rFonts w:ascii="Arial" w:hAnsi="Arial"/>
        </w:rPr>
        <w:t>The undersigned hereby certifies that:</w:t>
      </w:r>
    </w:p>
    <w:p w14:paraId="26173EA2" w14:textId="77777777" w:rsidR="00EA4133" w:rsidRDefault="00D847AB">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4CA8CEA" w14:textId="77777777" w:rsidR="00C500F0" w:rsidRDefault="00D847AB" w:rsidP="00F37174">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98CD276" w14:textId="77777777" w:rsidR="00F37174" w:rsidRPr="00F37174" w:rsidRDefault="00B65AA2" w:rsidP="00F37174">
      <w:pPr>
        <w:pStyle w:val="List"/>
        <w:ind w:firstLine="0"/>
        <w:jc w:val="both"/>
        <w:rPr>
          <w:rFonts w:ascii="Arial" w:hAnsi="Arial"/>
        </w:rPr>
      </w:pPr>
    </w:p>
    <w:p w14:paraId="3A72D076" w14:textId="77777777" w:rsidR="00C500F0" w:rsidRDefault="00D847AB"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1B3FF4E" w14:textId="77777777" w:rsidR="00C500F0" w:rsidRPr="00C500F0" w:rsidRDefault="00B65AA2" w:rsidP="00C500F0">
      <w:pPr>
        <w:pStyle w:val="ListParagraph"/>
        <w:rPr>
          <w:rFonts w:ascii="Arial" w:hAnsi="Arial" w:cs="Arial"/>
          <w:sz w:val="24"/>
          <w:szCs w:val="24"/>
        </w:rPr>
      </w:pPr>
    </w:p>
    <w:p w14:paraId="51563544" w14:textId="77777777" w:rsidR="00C500F0" w:rsidRPr="00C500F0" w:rsidRDefault="00D847AB"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3465B0D" w14:textId="77777777" w:rsidR="00C500F0" w:rsidRDefault="00D847AB"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D1FEA65" w14:textId="77777777" w:rsidR="00EA4133" w:rsidRDefault="00D847AB">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7C701B73" w14:textId="77777777" w:rsidR="00EA4133" w:rsidRDefault="00D847AB">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73DA073B" w14:textId="5699852D" w:rsidR="00EA4133" w:rsidRDefault="00D847AB">
      <w:pPr>
        <w:pStyle w:val="BodyText"/>
        <w:tabs>
          <w:tab w:val="left" w:pos="4680"/>
          <w:tab w:val="left" w:pos="7200"/>
        </w:tabs>
        <w:spacing w:before="480"/>
        <w:jc w:val="both"/>
        <w:rPr>
          <w:rFonts w:ascii="Arial" w:hAnsi="Arial"/>
        </w:rPr>
      </w:pPr>
      <w:r>
        <w:rPr>
          <w:rFonts w:ascii="Arial" w:hAnsi="Arial"/>
        </w:rPr>
        <w:t xml:space="preserve">Dated </w:t>
      </w:r>
      <w:r w:rsidR="0041139F">
        <w:rPr>
          <w:rFonts w:ascii="Arial" w:hAnsi="Arial"/>
          <w:u w:val="single"/>
        </w:rPr>
        <w:t>December</w:t>
      </w:r>
      <w:r w:rsidR="00595DDE">
        <w:rPr>
          <w:rFonts w:ascii="Arial" w:hAnsi="Arial"/>
          <w:u w:val="single"/>
        </w:rPr>
        <w:t xml:space="preserve"> </w:t>
      </w:r>
      <w:r w:rsidR="0041139F">
        <w:rPr>
          <w:rFonts w:ascii="Arial" w:hAnsi="Arial"/>
          <w:u w:val="single"/>
        </w:rPr>
        <w:t>2</w:t>
      </w:r>
      <w:r>
        <w:rPr>
          <w:rFonts w:ascii="Arial" w:hAnsi="Arial"/>
          <w:u w:val="single"/>
        </w:rPr>
        <w:t>, 2022</w:t>
      </w:r>
      <w:r>
        <w:rPr>
          <w:rFonts w:ascii="Arial" w:hAnsi="Arial"/>
          <w:u w:val="single"/>
        </w:rPr>
        <w:tab/>
      </w:r>
      <w:r>
        <w:rPr>
          <w:rFonts w:ascii="Arial" w:hAnsi="Arial"/>
        </w:rPr>
        <w:t>.</w:t>
      </w:r>
    </w:p>
    <w:p w14:paraId="0E545766" w14:textId="77777777" w:rsidR="00EA4133" w:rsidRDefault="00D847AB">
      <w:pPr>
        <w:pStyle w:val="List"/>
        <w:tabs>
          <w:tab w:val="left" w:pos="9180"/>
        </w:tabs>
        <w:ind w:left="5760" w:hanging="5760"/>
        <w:rPr>
          <w:rFonts w:ascii="Arial" w:hAnsi="Arial"/>
        </w:rPr>
      </w:pPr>
      <w:r>
        <w:rPr>
          <w:rFonts w:ascii="Arial" w:hAnsi="Arial"/>
        </w:rPr>
        <w:tab/>
      </w:r>
      <w:r>
        <w:rPr>
          <w:rFonts w:ascii="Arial" w:hAnsi="Arial"/>
          <w:u w:val="single"/>
        </w:rPr>
        <w:t>Omar Gonzalez</w:t>
      </w:r>
      <w:r>
        <w:rPr>
          <w:rFonts w:ascii="Arial" w:hAnsi="Arial"/>
          <w:u w:val="single"/>
        </w:rPr>
        <w:tab/>
      </w:r>
      <w:r>
        <w:rPr>
          <w:rFonts w:ascii="Arial" w:hAnsi="Arial"/>
          <w:u w:val="single"/>
        </w:rPr>
        <w:br/>
      </w:r>
      <w:r>
        <w:rPr>
          <w:rFonts w:ascii="Arial" w:hAnsi="Arial"/>
        </w:rPr>
        <w:t>Name of Director or Senior Officer</w:t>
      </w:r>
    </w:p>
    <w:p w14:paraId="54A9AC5C" w14:textId="1CF10099" w:rsidR="00EA4133" w:rsidRDefault="00D847AB">
      <w:pPr>
        <w:pStyle w:val="List"/>
        <w:tabs>
          <w:tab w:val="left" w:pos="9180"/>
          <w:tab w:val="left" w:pos="9360"/>
        </w:tabs>
        <w:ind w:left="5760" w:hanging="5760"/>
        <w:rPr>
          <w:rFonts w:ascii="Arial" w:hAnsi="Arial"/>
        </w:rPr>
      </w:pPr>
      <w:r>
        <w:rPr>
          <w:rFonts w:ascii="Arial" w:hAnsi="Arial"/>
        </w:rPr>
        <w:tab/>
      </w:r>
      <w:r w:rsidR="00B65AA2">
        <w:rPr>
          <w:rFonts w:ascii="Arial" w:hAnsi="Arial"/>
          <w:i/>
          <w:iCs/>
          <w:u w:val="single"/>
        </w:rPr>
        <w:t>(signed) “Omar Gonzalez”</w:t>
      </w:r>
      <w:r>
        <w:rPr>
          <w:rFonts w:ascii="Arial" w:hAnsi="Arial"/>
        </w:rPr>
        <w:br/>
        <w:t>Signature</w:t>
      </w:r>
    </w:p>
    <w:p w14:paraId="0C462A21" w14:textId="77777777" w:rsidR="00EA4133" w:rsidRDefault="00D847AB">
      <w:pPr>
        <w:pStyle w:val="List"/>
        <w:tabs>
          <w:tab w:val="left" w:pos="9180"/>
          <w:tab w:val="left" w:pos="9360"/>
        </w:tabs>
        <w:ind w:left="5760" w:hanging="5760"/>
        <w:rPr>
          <w:rFonts w:ascii="Arial" w:hAnsi="Arial"/>
        </w:rPr>
      </w:pPr>
      <w:r>
        <w:rPr>
          <w:rFonts w:ascii="Arial" w:hAnsi="Arial"/>
        </w:rPr>
        <w:tab/>
      </w:r>
      <w:r>
        <w:rPr>
          <w:rFonts w:ascii="Arial" w:hAnsi="Arial"/>
          <w:u w:val="single"/>
        </w:rPr>
        <w:t>CFO</w:t>
      </w:r>
      <w:r>
        <w:rPr>
          <w:rFonts w:ascii="Arial" w:hAnsi="Arial"/>
          <w:u w:val="single"/>
        </w:rPr>
        <w:tab/>
      </w:r>
      <w:r>
        <w:rPr>
          <w:rFonts w:ascii="Arial" w:hAnsi="Arial"/>
        </w:rPr>
        <w:br/>
        <w:t>Official Capacity</w:t>
      </w:r>
    </w:p>
    <w:p w14:paraId="7ACAEC42" w14:textId="77777777" w:rsidR="00EB693E" w:rsidRDefault="00D847AB">
      <w:pPr>
        <w:rPr>
          <w:rFonts w:ascii="Arial" w:hAnsi="Arial"/>
          <w:sz w:val="24"/>
          <w:lang w:val="en-GB"/>
        </w:rPr>
      </w:pPr>
      <w:r>
        <w:rPr>
          <w:rFonts w:ascii="Arial" w:hAnsi="Arial"/>
        </w:rPr>
        <w:br w:type="page"/>
      </w:r>
    </w:p>
    <w:p w14:paraId="55D689A0" w14:textId="77777777" w:rsidR="00C500F0" w:rsidRDefault="00B65AA2">
      <w:pPr>
        <w:pStyle w:val="List"/>
        <w:tabs>
          <w:tab w:val="left" w:pos="9180"/>
          <w:tab w:val="left" w:pos="9360"/>
        </w:tabs>
        <w:ind w:left="5760" w:hanging="5760"/>
        <w:rPr>
          <w:rFonts w:ascii="Arial" w:hAnsi="Arial"/>
        </w:rPr>
      </w:pPr>
    </w:p>
    <w:p w14:paraId="226A9D76" w14:textId="77777777" w:rsidR="00C500F0" w:rsidRPr="00C500F0" w:rsidRDefault="00D847AB"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6F2785A4" w14:textId="77777777" w:rsidR="00C500F0" w:rsidRPr="00C500F0" w:rsidRDefault="00D847AB"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5A3ED33F" w14:textId="77777777" w:rsidR="00C500F0" w:rsidRPr="00C500F0" w:rsidRDefault="00D847AB"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Canadian Securities Exchange and its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373AFCAB" w14:textId="77777777" w:rsidR="00C500F0" w:rsidRPr="00C500F0" w:rsidRDefault="00D847AB"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6CFBEB5C" w14:textId="77777777" w:rsidR="00C500F0" w:rsidRPr="00C500F0" w:rsidRDefault="00D847AB"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7810DF4" w14:textId="77777777" w:rsidR="00C500F0" w:rsidRPr="00C500F0" w:rsidRDefault="00D847AB"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4D0101E9" w14:textId="77777777" w:rsidR="00C500F0" w:rsidRPr="00C500F0" w:rsidRDefault="00D847AB"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3AB3314B" w14:textId="77777777" w:rsidR="00C500F0" w:rsidRPr="00C500F0" w:rsidRDefault="00D847AB"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0776E86F" w14:textId="77777777" w:rsidR="00C500F0" w:rsidRPr="00C500F0" w:rsidRDefault="00D847AB"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77BFAA29" w14:textId="77777777" w:rsidR="00C500F0" w:rsidRPr="00C500F0" w:rsidRDefault="00D847AB"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0EEFDDCF" w14:textId="77777777" w:rsidR="00C500F0" w:rsidRPr="00C500F0" w:rsidRDefault="00D847AB"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231D0BDE" w14:textId="77777777" w:rsidR="00C500F0" w:rsidRPr="00C500F0" w:rsidRDefault="00D847AB"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2C5D09EF" w14:textId="77777777" w:rsidR="00C500F0" w:rsidRPr="00C500F0" w:rsidRDefault="00D847AB"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0852D7D7" w14:textId="77777777" w:rsidR="00C500F0" w:rsidRPr="00C500F0" w:rsidRDefault="00D847AB"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D2F078E" w14:textId="77777777" w:rsidR="00C500F0" w:rsidRPr="00C500F0" w:rsidRDefault="00D847AB"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4041B21F" w14:textId="77777777" w:rsidR="00C500F0" w:rsidRPr="00C500F0" w:rsidRDefault="00B65AA2" w:rsidP="00C500F0">
      <w:pPr>
        <w:pStyle w:val="List"/>
        <w:tabs>
          <w:tab w:val="left" w:pos="9180"/>
          <w:tab w:val="left" w:pos="9360"/>
        </w:tabs>
        <w:ind w:left="5760" w:hanging="5760"/>
        <w:jc w:val="both"/>
        <w:rPr>
          <w:rFonts w:ascii="Arial" w:hAnsi="Arial"/>
          <w:szCs w:val="24"/>
        </w:rPr>
      </w:pPr>
    </w:p>
    <w:sectPr w:rsidR="00C500F0" w:rsidRPr="00C500F0" w:rsidSect="00DB325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5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BD9D" w14:textId="77777777" w:rsidR="00A646B4" w:rsidRDefault="00D847AB">
      <w:r>
        <w:separator/>
      </w:r>
    </w:p>
  </w:endnote>
  <w:endnote w:type="continuationSeparator" w:id="0">
    <w:p w14:paraId="5AA65C4B" w14:textId="77777777" w:rsidR="00A646B4" w:rsidRDefault="00D8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37D9" w14:textId="77777777" w:rsidR="000A53BD" w:rsidRDefault="00B65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76FB" w14:textId="77777777" w:rsidR="00EA4133" w:rsidRDefault="00D847AB"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5B98A23" wp14:editId="79F54557">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flip:x;mso-height-percent:0;mso-height-relative:page;mso-width-percent:0;mso-width-relative:page;mso-wrap-distance-bottom:0pt;mso-wrap-distance-left:9pt;mso-wrap-distance-right:9pt;mso-wrap-distance-top:0pt;mso-wrap-style:square;position:absolute;visibility:visible;z-index:251659264" o:spid="_x0000_s2049" from="4.05pt,-1.6pt" to="465.75pt,-1.6pt"/>
          </w:pict>
        </mc:Fallback>
      </mc:AlternateContent>
    </w:r>
    <w:r>
      <w:rPr>
        <w:rFonts w:ascii="Arial" w:hAnsi="Arial" w:cs="Arial"/>
        <w:b/>
      </w:rPr>
      <w:t>FORM 9 – NOTICE OF ISSUANCE OR PROPOSED ISSUANCE OF</w:t>
    </w:r>
  </w:p>
  <w:p w14:paraId="5206813B" w14:textId="77777777" w:rsidR="00EA4133" w:rsidRDefault="00D847AB" w:rsidP="008003B9">
    <w:pPr>
      <w:tabs>
        <w:tab w:val="center" w:pos="4674"/>
        <w:tab w:val="left" w:pos="8460"/>
      </w:tabs>
      <w:jc w:val="center"/>
      <w:rPr>
        <w:rStyle w:val="PageNumber"/>
        <w:rFonts w:ascii="Arial" w:hAnsi="Arial" w:cs="Arial"/>
        <w:b/>
      </w:rPr>
    </w:pPr>
    <w:r>
      <w:rPr>
        <w:rFonts w:ascii="Arial" w:hAnsi="Arial" w:cs="Arial"/>
        <w:b/>
      </w:rPr>
      <w:t>LISTED SECURITIES</w:t>
    </w:r>
  </w:p>
  <w:p w14:paraId="5E988C9F" w14:textId="77777777" w:rsidR="00EA4133" w:rsidRDefault="00D847AB"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1D57A7F3" w14:textId="77777777" w:rsidR="00EA4133" w:rsidRDefault="00D847AB"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595DDE">
      <w:rPr>
        <w:rStyle w:val="PageNumber"/>
        <w:rFonts w:ascii="Arial" w:hAnsi="Arial" w:cs="Arial"/>
        <w:noProof/>
        <w:sz w:val="16"/>
        <w:szCs w:val="16"/>
      </w:rPr>
      <w:t>3</w:t>
    </w:r>
    <w:r w:rsidRPr="002557FD">
      <w:rPr>
        <w:rStyle w:val="PageNumber"/>
        <w:rFonts w:ascii="Arial" w:hAnsi="Arial" w:cs="Arial"/>
        <w:sz w:val="16"/>
        <w:szCs w:val="16"/>
      </w:rPr>
      <w:fldChar w:fldCharType="end"/>
    </w:r>
  </w:p>
  <w:p w14:paraId="46D2D63D" w14:textId="1FE11F03" w:rsidR="0016682B" w:rsidRDefault="00D847AB" w:rsidP="00663A6F">
    <w:pPr>
      <w:pStyle w:val="Footer"/>
      <w:spacing w:line="180" w:lineRule="exact"/>
      <w:rPr>
        <w:rFonts w:ascii="Arial" w:hAnsi="Arial" w:cs="Arial"/>
        <w:sz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595DDE">
      <w:rPr>
        <w:rFonts w:ascii="Arial" w:hAnsi="Arial" w:cs="Arial"/>
        <w:sz w:val="16"/>
      </w:rPr>
      <w:t>4881-7851-6535, v. 1</w:t>
    </w:r>
    <w:r>
      <w:rPr>
        <w:rFonts w:ascii="Arial" w:hAnsi="Arial" w:cs="Arial"/>
        <w:sz w:val="16"/>
      </w:rPr>
      <w:fldChar w:fldCharType="end"/>
    </w:r>
  </w:p>
  <w:sdt>
    <w:sdtPr>
      <w:rPr>
        <w:rFonts w:cs="Arial"/>
        <w:szCs w:val="16"/>
      </w:rPr>
      <w:alias w:val="LX-DOCUMENTID_bf67fcd4-c671-4937-aee2-7a54cfdd272b"/>
      <w:tag w:val="LX-DOCUMENTID"/>
      <w:id w:val="1384913606"/>
      <w:placeholder>
        <w:docPart w:val="DefaultPlaceholder_-1854013440"/>
      </w:placeholder>
    </w:sdtPr>
    <w:sdtEndPr/>
    <w:sdtContent>
      <w:p w14:paraId="1A6F77E1" w14:textId="3AA1A4F0" w:rsidR="0041139F" w:rsidRPr="002557FD" w:rsidRDefault="000F29C6" w:rsidP="0041139F">
        <w:pPr>
          <w:pStyle w:val="DocsID"/>
          <w:rPr>
            <w:rFonts w:cs="Arial"/>
            <w:szCs w:val="16"/>
          </w:rPr>
        </w:pPr>
        <w:r>
          <w:t>CSE Form 9 Dec 2022 4868-2339-5905 v.1.docx</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49AE" w14:textId="69EB7423" w:rsidR="00EA4133" w:rsidRDefault="000F29C6">
    <w:pPr>
      <w:pStyle w:val="Footer"/>
    </w:pPr>
    <w:fldSimple w:instr=" DOCPROPERTY FOOTERPATH \* MERGEFORMAT ">
      <w:r w:rsidR="00D847AB">
        <w:t>3214.001\0180</w:t>
      </w:r>
    </w:fldSimple>
  </w:p>
  <w:sdt>
    <w:sdtPr>
      <w:alias w:val="LX-DOCUMENTID_be68a73c-c97f-4fce-bb58-128417c95067"/>
      <w:tag w:val="LX-DOCUMENTID"/>
      <w:id w:val="1678536485"/>
      <w:placeholder>
        <w:docPart w:val="DefaultPlaceholder_-1854013440"/>
      </w:placeholder>
    </w:sdtPr>
    <w:sdtEndPr/>
    <w:sdtContent>
      <w:p w14:paraId="08D35D14" w14:textId="46C8FE19" w:rsidR="0041139F" w:rsidRDefault="000F29C6" w:rsidP="0041139F">
        <w:pPr>
          <w:pStyle w:val="DocsID"/>
        </w:pPr>
        <w:r>
          <w:t>CSE Form 9 Dec 2022 4868-2339-5905 v.1.docx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B704" w14:textId="77777777" w:rsidR="00A646B4" w:rsidRDefault="00D847AB">
      <w:r>
        <w:separator/>
      </w:r>
    </w:p>
  </w:footnote>
  <w:footnote w:type="continuationSeparator" w:id="0">
    <w:p w14:paraId="797E2EEE" w14:textId="77777777" w:rsidR="00A646B4" w:rsidRDefault="00D8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DB0F" w14:textId="77777777" w:rsidR="000A53BD" w:rsidRDefault="00B65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032E" w14:textId="77777777" w:rsidR="000A53BD" w:rsidRDefault="00B65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1DBB" w14:textId="77777777" w:rsidR="000A53BD" w:rsidRDefault="00B65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name w:val="UnnamedList1953"/>
    <w:lvl w:ilvl="0">
      <w:start w:val="5"/>
      <w:numFmt w:val="lowerLetter"/>
      <w:lvlText w:val="(%1)"/>
      <w:lvlJc w:val="left"/>
      <w:pPr>
        <w:tabs>
          <w:tab w:val="num" w:pos="2160"/>
        </w:tabs>
        <w:ind w:left="2160" w:hanging="1080"/>
      </w:pPr>
      <w:rPr>
        <w:rFonts w:hint="default"/>
      </w:rPr>
    </w:lvl>
  </w:abstractNum>
  <w:abstractNum w:abstractNumId="2" w15:restartNumberingAfterBreak="0">
    <w:nsid w:val="08C6505F"/>
    <w:multiLevelType w:val="hybridMultilevel"/>
    <w:tmpl w:val="00C013E8"/>
    <w:lvl w:ilvl="0" w:tplc="7F2C567C">
      <w:start w:val="1"/>
      <w:numFmt w:val="upperLetter"/>
      <w:lvlText w:val="%1."/>
      <w:lvlJc w:val="left"/>
      <w:pPr>
        <w:ind w:left="820" w:hanging="720"/>
      </w:pPr>
      <w:rPr>
        <w:rFonts w:ascii="Times New Roman" w:eastAsia="Times New Roman" w:hAnsi="Times New Roman" w:cs="Times New Roman" w:hint="default"/>
        <w:b w:val="0"/>
        <w:bCs w:val="0"/>
        <w:i w:val="0"/>
        <w:iCs w:val="0"/>
        <w:spacing w:val="-2"/>
        <w:w w:val="100"/>
        <w:sz w:val="22"/>
        <w:szCs w:val="22"/>
      </w:rPr>
    </w:lvl>
    <w:lvl w:ilvl="1" w:tplc="54DC05C2">
      <w:start w:val="1"/>
      <w:numFmt w:val="decimal"/>
      <w:lvlText w:val="%2."/>
      <w:lvlJc w:val="left"/>
      <w:pPr>
        <w:ind w:left="820" w:hanging="720"/>
      </w:pPr>
      <w:rPr>
        <w:rFonts w:ascii="Times New Roman" w:eastAsia="Times New Roman" w:hAnsi="Times New Roman" w:cs="Times New Roman" w:hint="default"/>
        <w:b w:val="0"/>
        <w:bCs w:val="0"/>
        <w:i w:val="0"/>
        <w:iCs w:val="0"/>
        <w:w w:val="100"/>
        <w:sz w:val="22"/>
        <w:szCs w:val="22"/>
      </w:rPr>
    </w:lvl>
    <w:lvl w:ilvl="2" w:tplc="21E83742">
      <w:numFmt w:val="bullet"/>
      <w:lvlText w:val="•"/>
      <w:lvlJc w:val="left"/>
      <w:pPr>
        <w:ind w:left="2572" w:hanging="720"/>
      </w:pPr>
      <w:rPr>
        <w:rFonts w:hint="default"/>
      </w:rPr>
    </w:lvl>
    <w:lvl w:ilvl="3" w:tplc="62F0F46E">
      <w:numFmt w:val="bullet"/>
      <w:lvlText w:val="•"/>
      <w:lvlJc w:val="left"/>
      <w:pPr>
        <w:ind w:left="3448" w:hanging="720"/>
      </w:pPr>
      <w:rPr>
        <w:rFonts w:hint="default"/>
      </w:rPr>
    </w:lvl>
    <w:lvl w:ilvl="4" w:tplc="C5865308">
      <w:numFmt w:val="bullet"/>
      <w:lvlText w:val="•"/>
      <w:lvlJc w:val="left"/>
      <w:pPr>
        <w:ind w:left="4324" w:hanging="720"/>
      </w:pPr>
      <w:rPr>
        <w:rFonts w:hint="default"/>
      </w:rPr>
    </w:lvl>
    <w:lvl w:ilvl="5" w:tplc="DF067E9E">
      <w:numFmt w:val="bullet"/>
      <w:lvlText w:val="•"/>
      <w:lvlJc w:val="left"/>
      <w:pPr>
        <w:ind w:left="5200" w:hanging="720"/>
      </w:pPr>
      <w:rPr>
        <w:rFonts w:hint="default"/>
      </w:rPr>
    </w:lvl>
    <w:lvl w:ilvl="6" w:tplc="131A35B2">
      <w:numFmt w:val="bullet"/>
      <w:lvlText w:val="•"/>
      <w:lvlJc w:val="left"/>
      <w:pPr>
        <w:ind w:left="6076" w:hanging="720"/>
      </w:pPr>
      <w:rPr>
        <w:rFonts w:hint="default"/>
      </w:rPr>
    </w:lvl>
    <w:lvl w:ilvl="7" w:tplc="45065F04">
      <w:numFmt w:val="bullet"/>
      <w:lvlText w:val="•"/>
      <w:lvlJc w:val="left"/>
      <w:pPr>
        <w:ind w:left="6952" w:hanging="720"/>
      </w:pPr>
      <w:rPr>
        <w:rFonts w:hint="default"/>
      </w:rPr>
    </w:lvl>
    <w:lvl w:ilvl="8" w:tplc="9A0C3CD4">
      <w:numFmt w:val="bullet"/>
      <w:lvlText w:val="•"/>
      <w:lvlJc w:val="left"/>
      <w:pPr>
        <w:ind w:left="7828" w:hanging="720"/>
      </w:pPr>
      <w:rPr>
        <w:rFonts w:hint="default"/>
      </w:r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9655154"/>
    <w:multiLevelType w:val="singleLevel"/>
    <w:tmpl w:val="6FF8E312"/>
    <w:name w:val="UnnamedList57377"/>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name w:val="UnnamedList41840"/>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name w:val="UnnamedList29268"/>
    <w:lvl w:ilvl="0" w:tplc="49D4C028">
      <w:start w:val="1"/>
      <w:numFmt w:val="decimal"/>
      <w:lvlText w:val="(%1)"/>
      <w:lvlJc w:val="left"/>
      <w:pPr>
        <w:tabs>
          <w:tab w:val="num" w:pos="720"/>
        </w:tabs>
        <w:ind w:left="720" w:hanging="360"/>
      </w:pPr>
      <w:rPr>
        <w:rFonts w:hint="default"/>
      </w:rPr>
    </w:lvl>
    <w:lvl w:ilvl="1" w:tplc="30662B5C" w:tentative="1">
      <w:start w:val="1"/>
      <w:numFmt w:val="lowerLetter"/>
      <w:lvlText w:val="%2."/>
      <w:lvlJc w:val="left"/>
      <w:pPr>
        <w:tabs>
          <w:tab w:val="num" w:pos="1440"/>
        </w:tabs>
        <w:ind w:left="1440" w:hanging="360"/>
      </w:pPr>
    </w:lvl>
    <w:lvl w:ilvl="2" w:tplc="C65C5C82" w:tentative="1">
      <w:start w:val="1"/>
      <w:numFmt w:val="lowerRoman"/>
      <w:lvlText w:val="%3."/>
      <w:lvlJc w:val="right"/>
      <w:pPr>
        <w:tabs>
          <w:tab w:val="num" w:pos="2160"/>
        </w:tabs>
        <w:ind w:left="2160" w:hanging="180"/>
      </w:pPr>
    </w:lvl>
    <w:lvl w:ilvl="3" w:tplc="74DCAA92" w:tentative="1">
      <w:start w:val="1"/>
      <w:numFmt w:val="decimal"/>
      <w:lvlText w:val="%4."/>
      <w:lvlJc w:val="left"/>
      <w:pPr>
        <w:tabs>
          <w:tab w:val="num" w:pos="2880"/>
        </w:tabs>
        <w:ind w:left="2880" w:hanging="360"/>
      </w:pPr>
    </w:lvl>
    <w:lvl w:ilvl="4" w:tplc="34C4BC1A" w:tentative="1">
      <w:start w:val="1"/>
      <w:numFmt w:val="lowerLetter"/>
      <w:lvlText w:val="%5."/>
      <w:lvlJc w:val="left"/>
      <w:pPr>
        <w:tabs>
          <w:tab w:val="num" w:pos="3600"/>
        </w:tabs>
        <w:ind w:left="3600" w:hanging="360"/>
      </w:pPr>
    </w:lvl>
    <w:lvl w:ilvl="5" w:tplc="B5307D68" w:tentative="1">
      <w:start w:val="1"/>
      <w:numFmt w:val="lowerRoman"/>
      <w:lvlText w:val="%6."/>
      <w:lvlJc w:val="right"/>
      <w:pPr>
        <w:tabs>
          <w:tab w:val="num" w:pos="4320"/>
        </w:tabs>
        <w:ind w:left="4320" w:hanging="180"/>
      </w:pPr>
    </w:lvl>
    <w:lvl w:ilvl="6" w:tplc="78F252CE" w:tentative="1">
      <w:start w:val="1"/>
      <w:numFmt w:val="decimal"/>
      <w:lvlText w:val="%7."/>
      <w:lvlJc w:val="left"/>
      <w:pPr>
        <w:tabs>
          <w:tab w:val="num" w:pos="5040"/>
        </w:tabs>
        <w:ind w:left="5040" w:hanging="360"/>
      </w:pPr>
    </w:lvl>
    <w:lvl w:ilvl="7" w:tplc="37DC709E" w:tentative="1">
      <w:start w:val="1"/>
      <w:numFmt w:val="lowerLetter"/>
      <w:lvlText w:val="%8."/>
      <w:lvlJc w:val="left"/>
      <w:pPr>
        <w:tabs>
          <w:tab w:val="num" w:pos="5760"/>
        </w:tabs>
        <w:ind w:left="5760" w:hanging="360"/>
      </w:pPr>
    </w:lvl>
    <w:lvl w:ilvl="8" w:tplc="FAF4E690"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name w:val="UnnamedList21313"/>
    <w:lvl w:ilvl="0">
      <w:start w:val="2"/>
      <w:numFmt w:val="decimal"/>
      <w:lvlText w:val="%1."/>
      <w:lvlJc w:val="left"/>
      <w:pPr>
        <w:tabs>
          <w:tab w:val="num" w:pos="1080"/>
        </w:tabs>
        <w:ind w:left="1080" w:hanging="1080"/>
      </w:pPr>
      <w:rPr>
        <w:rFonts w:hint="default"/>
      </w:rPr>
    </w:lvl>
  </w:abstractNum>
  <w:abstractNum w:abstractNumId="12" w15:restartNumberingAfterBreak="0">
    <w:nsid w:val="684D164A"/>
    <w:multiLevelType w:val="hybridMultilevel"/>
    <w:tmpl w:val="72441692"/>
    <w:lvl w:ilvl="0" w:tplc="018495F0">
      <w:start w:val="1"/>
      <w:numFmt w:val="bullet"/>
      <w:lvlText w:val=""/>
      <w:lvlJc w:val="left"/>
      <w:pPr>
        <w:ind w:left="720" w:hanging="360"/>
      </w:pPr>
      <w:rPr>
        <w:rFonts w:ascii="Symbol" w:hAnsi="Symbol" w:hint="default"/>
      </w:rPr>
    </w:lvl>
    <w:lvl w:ilvl="1" w:tplc="7DBAE5C4">
      <w:start w:val="1"/>
      <w:numFmt w:val="bullet"/>
      <w:lvlText w:val="o"/>
      <w:lvlJc w:val="left"/>
      <w:pPr>
        <w:ind w:left="1440" w:hanging="360"/>
      </w:pPr>
      <w:rPr>
        <w:rFonts w:ascii="Courier New" w:hAnsi="Courier New" w:cs="Courier New" w:hint="default"/>
      </w:rPr>
    </w:lvl>
    <w:lvl w:ilvl="2" w:tplc="53D690F8" w:tentative="1">
      <w:start w:val="1"/>
      <w:numFmt w:val="bullet"/>
      <w:lvlText w:val=""/>
      <w:lvlJc w:val="left"/>
      <w:pPr>
        <w:ind w:left="2160" w:hanging="360"/>
      </w:pPr>
      <w:rPr>
        <w:rFonts w:ascii="Wingdings" w:hAnsi="Wingdings" w:hint="default"/>
      </w:rPr>
    </w:lvl>
    <w:lvl w:ilvl="3" w:tplc="DD605120" w:tentative="1">
      <w:start w:val="1"/>
      <w:numFmt w:val="bullet"/>
      <w:lvlText w:val=""/>
      <w:lvlJc w:val="left"/>
      <w:pPr>
        <w:ind w:left="2880" w:hanging="360"/>
      </w:pPr>
      <w:rPr>
        <w:rFonts w:ascii="Symbol" w:hAnsi="Symbol" w:hint="default"/>
      </w:rPr>
    </w:lvl>
    <w:lvl w:ilvl="4" w:tplc="D2F47A14" w:tentative="1">
      <w:start w:val="1"/>
      <w:numFmt w:val="bullet"/>
      <w:lvlText w:val="o"/>
      <w:lvlJc w:val="left"/>
      <w:pPr>
        <w:ind w:left="3600" w:hanging="360"/>
      </w:pPr>
      <w:rPr>
        <w:rFonts w:ascii="Courier New" w:hAnsi="Courier New" w:cs="Courier New" w:hint="default"/>
      </w:rPr>
    </w:lvl>
    <w:lvl w:ilvl="5" w:tplc="BD02AD30" w:tentative="1">
      <w:start w:val="1"/>
      <w:numFmt w:val="bullet"/>
      <w:lvlText w:val=""/>
      <w:lvlJc w:val="left"/>
      <w:pPr>
        <w:ind w:left="4320" w:hanging="360"/>
      </w:pPr>
      <w:rPr>
        <w:rFonts w:ascii="Wingdings" w:hAnsi="Wingdings" w:hint="default"/>
      </w:rPr>
    </w:lvl>
    <w:lvl w:ilvl="6" w:tplc="8EB434A8" w:tentative="1">
      <w:start w:val="1"/>
      <w:numFmt w:val="bullet"/>
      <w:lvlText w:val=""/>
      <w:lvlJc w:val="left"/>
      <w:pPr>
        <w:ind w:left="5040" w:hanging="360"/>
      </w:pPr>
      <w:rPr>
        <w:rFonts w:ascii="Symbol" w:hAnsi="Symbol" w:hint="default"/>
      </w:rPr>
    </w:lvl>
    <w:lvl w:ilvl="7" w:tplc="5C8868B2" w:tentative="1">
      <w:start w:val="1"/>
      <w:numFmt w:val="bullet"/>
      <w:lvlText w:val="o"/>
      <w:lvlJc w:val="left"/>
      <w:pPr>
        <w:ind w:left="5760" w:hanging="360"/>
      </w:pPr>
      <w:rPr>
        <w:rFonts w:ascii="Courier New" w:hAnsi="Courier New" w:cs="Courier New" w:hint="default"/>
      </w:rPr>
    </w:lvl>
    <w:lvl w:ilvl="8" w:tplc="113694F2" w:tentative="1">
      <w:start w:val="1"/>
      <w:numFmt w:val="bullet"/>
      <w:lvlText w:val=""/>
      <w:lvlJc w:val="left"/>
      <w:pPr>
        <w:ind w:left="6480" w:hanging="360"/>
      </w:pPr>
      <w:rPr>
        <w:rFonts w:ascii="Wingdings" w:hAnsi="Wingdings" w:hint="default"/>
      </w:rPr>
    </w:lvl>
  </w:abstractNum>
  <w:abstractNum w:abstractNumId="13"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15:restartNumberingAfterBreak="0">
    <w:nsid w:val="76BB4793"/>
    <w:multiLevelType w:val="singleLevel"/>
    <w:tmpl w:val="39E8C6C8"/>
    <w:name w:val="UnnamedList60804"/>
    <w:lvl w:ilvl="0">
      <w:start w:val="2"/>
      <w:numFmt w:val="lowerLetter"/>
      <w:lvlText w:val="(%1)"/>
      <w:lvlJc w:val="left"/>
      <w:pPr>
        <w:tabs>
          <w:tab w:val="num" w:pos="2160"/>
        </w:tabs>
        <w:ind w:left="2160" w:hanging="1080"/>
      </w:pPr>
      <w:rPr>
        <w:rFonts w:hint="default"/>
        <w:u w:val="none"/>
      </w:rPr>
    </w:lvl>
  </w:abstractNum>
  <w:abstractNum w:abstractNumId="17" w15:restartNumberingAfterBreak="0">
    <w:nsid w:val="79D94BAD"/>
    <w:multiLevelType w:val="hybridMultilevel"/>
    <w:tmpl w:val="266EA8F8"/>
    <w:name w:val="UnnamedList84772"/>
    <w:lvl w:ilvl="0" w:tplc="D8C21056">
      <w:start w:val="3"/>
      <w:numFmt w:val="decimal"/>
      <w:lvlText w:val="%1."/>
      <w:lvlJc w:val="left"/>
      <w:pPr>
        <w:tabs>
          <w:tab w:val="num" w:pos="1080"/>
        </w:tabs>
        <w:ind w:left="1080" w:hanging="1080"/>
      </w:pPr>
      <w:rPr>
        <w:rFonts w:hint="default"/>
        <w:u w:val="none"/>
      </w:rPr>
    </w:lvl>
    <w:lvl w:ilvl="1" w:tplc="F2AC30C6" w:tentative="1">
      <w:start w:val="1"/>
      <w:numFmt w:val="lowerLetter"/>
      <w:lvlText w:val="%2."/>
      <w:lvlJc w:val="left"/>
      <w:pPr>
        <w:tabs>
          <w:tab w:val="num" w:pos="2520"/>
        </w:tabs>
        <w:ind w:left="2520" w:hanging="360"/>
      </w:pPr>
    </w:lvl>
    <w:lvl w:ilvl="2" w:tplc="93A83A24" w:tentative="1">
      <w:start w:val="1"/>
      <w:numFmt w:val="lowerRoman"/>
      <w:lvlText w:val="%3."/>
      <w:lvlJc w:val="right"/>
      <w:pPr>
        <w:tabs>
          <w:tab w:val="num" w:pos="3240"/>
        </w:tabs>
        <w:ind w:left="3240" w:hanging="180"/>
      </w:pPr>
    </w:lvl>
    <w:lvl w:ilvl="3" w:tplc="BF026B74" w:tentative="1">
      <w:start w:val="1"/>
      <w:numFmt w:val="decimal"/>
      <w:lvlText w:val="%4."/>
      <w:lvlJc w:val="left"/>
      <w:pPr>
        <w:tabs>
          <w:tab w:val="num" w:pos="3960"/>
        </w:tabs>
        <w:ind w:left="3960" w:hanging="360"/>
      </w:pPr>
    </w:lvl>
    <w:lvl w:ilvl="4" w:tplc="CE5ADD82" w:tentative="1">
      <w:start w:val="1"/>
      <w:numFmt w:val="lowerLetter"/>
      <w:lvlText w:val="%5."/>
      <w:lvlJc w:val="left"/>
      <w:pPr>
        <w:tabs>
          <w:tab w:val="num" w:pos="4680"/>
        </w:tabs>
        <w:ind w:left="4680" w:hanging="360"/>
      </w:pPr>
    </w:lvl>
    <w:lvl w:ilvl="5" w:tplc="88F819A8" w:tentative="1">
      <w:start w:val="1"/>
      <w:numFmt w:val="lowerRoman"/>
      <w:lvlText w:val="%6."/>
      <w:lvlJc w:val="right"/>
      <w:pPr>
        <w:tabs>
          <w:tab w:val="num" w:pos="5400"/>
        </w:tabs>
        <w:ind w:left="5400" w:hanging="180"/>
      </w:pPr>
    </w:lvl>
    <w:lvl w:ilvl="6" w:tplc="8FC4F204" w:tentative="1">
      <w:start w:val="1"/>
      <w:numFmt w:val="decimal"/>
      <w:lvlText w:val="%7."/>
      <w:lvlJc w:val="left"/>
      <w:pPr>
        <w:tabs>
          <w:tab w:val="num" w:pos="6120"/>
        </w:tabs>
        <w:ind w:left="6120" w:hanging="360"/>
      </w:pPr>
    </w:lvl>
    <w:lvl w:ilvl="7" w:tplc="04464D12" w:tentative="1">
      <w:start w:val="1"/>
      <w:numFmt w:val="lowerLetter"/>
      <w:lvlText w:val="%8."/>
      <w:lvlJc w:val="left"/>
      <w:pPr>
        <w:tabs>
          <w:tab w:val="num" w:pos="6840"/>
        </w:tabs>
        <w:ind w:left="6840" w:hanging="360"/>
      </w:pPr>
    </w:lvl>
    <w:lvl w:ilvl="8" w:tplc="2C6A631C" w:tentative="1">
      <w:start w:val="1"/>
      <w:numFmt w:val="lowerRoman"/>
      <w:lvlText w:val="%9."/>
      <w:lvlJc w:val="right"/>
      <w:pPr>
        <w:tabs>
          <w:tab w:val="num" w:pos="7560"/>
        </w:tabs>
        <w:ind w:left="7560" w:hanging="180"/>
      </w:pPr>
    </w:lvl>
  </w:abstractNum>
  <w:abstractNum w:abstractNumId="18" w15:restartNumberingAfterBreak="0">
    <w:nsid w:val="7A196E4E"/>
    <w:multiLevelType w:val="hybridMultilevel"/>
    <w:tmpl w:val="113C6E20"/>
    <w:name w:val="UnnamedList47986"/>
    <w:lvl w:ilvl="0" w:tplc="DB5C004E">
      <w:start w:val="1"/>
      <w:numFmt w:val="decimal"/>
      <w:lvlText w:val="%1."/>
      <w:lvlJc w:val="left"/>
      <w:pPr>
        <w:ind w:left="720" w:hanging="360"/>
      </w:pPr>
    </w:lvl>
    <w:lvl w:ilvl="1" w:tplc="14F8CE06" w:tentative="1">
      <w:start w:val="1"/>
      <w:numFmt w:val="lowerLetter"/>
      <w:lvlText w:val="%2."/>
      <w:lvlJc w:val="left"/>
      <w:pPr>
        <w:ind w:left="1440" w:hanging="360"/>
      </w:pPr>
    </w:lvl>
    <w:lvl w:ilvl="2" w:tplc="4A063ED2" w:tentative="1">
      <w:start w:val="1"/>
      <w:numFmt w:val="lowerRoman"/>
      <w:lvlText w:val="%3."/>
      <w:lvlJc w:val="right"/>
      <w:pPr>
        <w:ind w:left="2160" w:hanging="180"/>
      </w:pPr>
    </w:lvl>
    <w:lvl w:ilvl="3" w:tplc="52EEEC08" w:tentative="1">
      <w:start w:val="1"/>
      <w:numFmt w:val="decimal"/>
      <w:lvlText w:val="%4."/>
      <w:lvlJc w:val="left"/>
      <w:pPr>
        <w:ind w:left="2880" w:hanging="360"/>
      </w:pPr>
    </w:lvl>
    <w:lvl w:ilvl="4" w:tplc="A94AF8A8" w:tentative="1">
      <w:start w:val="1"/>
      <w:numFmt w:val="lowerLetter"/>
      <w:lvlText w:val="%5."/>
      <w:lvlJc w:val="left"/>
      <w:pPr>
        <w:ind w:left="3600" w:hanging="360"/>
      </w:pPr>
    </w:lvl>
    <w:lvl w:ilvl="5" w:tplc="FF20F480" w:tentative="1">
      <w:start w:val="1"/>
      <w:numFmt w:val="lowerRoman"/>
      <w:lvlText w:val="%6."/>
      <w:lvlJc w:val="right"/>
      <w:pPr>
        <w:ind w:left="4320" w:hanging="180"/>
      </w:pPr>
    </w:lvl>
    <w:lvl w:ilvl="6" w:tplc="7BDAFA56" w:tentative="1">
      <w:start w:val="1"/>
      <w:numFmt w:val="decimal"/>
      <w:lvlText w:val="%7."/>
      <w:lvlJc w:val="left"/>
      <w:pPr>
        <w:ind w:left="5040" w:hanging="360"/>
      </w:pPr>
    </w:lvl>
    <w:lvl w:ilvl="7" w:tplc="5282BD1E" w:tentative="1">
      <w:start w:val="1"/>
      <w:numFmt w:val="lowerLetter"/>
      <w:lvlText w:val="%8."/>
      <w:lvlJc w:val="left"/>
      <w:pPr>
        <w:ind w:left="5760" w:hanging="360"/>
      </w:pPr>
    </w:lvl>
    <w:lvl w:ilvl="8" w:tplc="D0527DF0" w:tentative="1">
      <w:start w:val="1"/>
      <w:numFmt w:val="lowerRoman"/>
      <w:lvlText w:val="%9."/>
      <w:lvlJc w:val="right"/>
      <w:pPr>
        <w:ind w:left="6480" w:hanging="180"/>
      </w:pPr>
    </w:lvl>
  </w:abstractNum>
  <w:abstractNum w:abstractNumId="1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473712977">
    <w:abstractNumId w:val="3"/>
  </w:num>
  <w:num w:numId="2" w16cid:durableId="226649844">
    <w:abstractNumId w:val="14"/>
  </w:num>
  <w:num w:numId="3" w16cid:durableId="2128040258">
    <w:abstractNumId w:val="10"/>
  </w:num>
  <w:num w:numId="4" w16cid:durableId="1908685499">
    <w:abstractNumId w:val="15"/>
  </w:num>
  <w:num w:numId="5" w16cid:durableId="1786004809">
    <w:abstractNumId w:val="13"/>
  </w:num>
  <w:num w:numId="6" w16cid:durableId="411397790">
    <w:abstractNumId w:val="0"/>
  </w:num>
  <w:num w:numId="7" w16cid:durableId="1125200589">
    <w:abstractNumId w:val="11"/>
  </w:num>
  <w:num w:numId="8" w16cid:durableId="268008704">
    <w:abstractNumId w:val="6"/>
  </w:num>
  <w:num w:numId="9" w16cid:durableId="2015837475">
    <w:abstractNumId w:val="8"/>
  </w:num>
  <w:num w:numId="10" w16cid:durableId="1925259041">
    <w:abstractNumId w:val="5"/>
  </w:num>
  <w:num w:numId="11" w16cid:durableId="1867016720">
    <w:abstractNumId w:val="16"/>
  </w:num>
  <w:num w:numId="12" w16cid:durableId="642392100">
    <w:abstractNumId w:val="19"/>
  </w:num>
  <w:num w:numId="13" w16cid:durableId="1415709338">
    <w:abstractNumId w:val="4"/>
  </w:num>
  <w:num w:numId="14" w16cid:durableId="1657757091">
    <w:abstractNumId w:val="9"/>
  </w:num>
  <w:num w:numId="15" w16cid:durableId="552549277">
    <w:abstractNumId w:val="1"/>
  </w:num>
  <w:num w:numId="16" w16cid:durableId="1059204390">
    <w:abstractNumId w:val="17"/>
  </w:num>
  <w:num w:numId="17" w16cid:durableId="637998957">
    <w:abstractNumId w:val="7"/>
  </w:num>
  <w:num w:numId="18" w16cid:durableId="1468814185">
    <w:abstractNumId w:val="18"/>
  </w:num>
  <w:num w:numId="19" w16cid:durableId="1346714777">
    <w:abstractNumId w:val="11"/>
    <w:lvlOverride w:ilvl="0">
      <w:startOverride w:val="2"/>
    </w:lvlOverride>
  </w:num>
  <w:num w:numId="20" w16cid:durableId="126749274">
    <w:abstractNumId w:val="2"/>
  </w:num>
  <w:num w:numId="21" w16cid:durableId="17584769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D2"/>
    <w:rsid w:val="000F29C6"/>
    <w:rsid w:val="0041139F"/>
    <w:rsid w:val="00520CD2"/>
    <w:rsid w:val="00595DDE"/>
    <w:rsid w:val="005D6C12"/>
    <w:rsid w:val="009458A4"/>
    <w:rsid w:val="009F3C81"/>
    <w:rsid w:val="00A646B4"/>
    <w:rsid w:val="00B65AA2"/>
    <w:rsid w:val="00CA5099"/>
    <w:rsid w:val="00CC3E10"/>
    <w:rsid w:val="00D847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7ECC6"/>
  <w15:docId w15:val="{A4B8837E-9594-43E5-AB14-6B5836D9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1"/>
    <w:qFormat/>
    <w:rsid w:val="00C500F0"/>
    <w:pPr>
      <w:ind w:left="720"/>
      <w:contextualSpacing/>
    </w:pPr>
  </w:style>
  <w:style w:type="character" w:customStyle="1" w:styleId="Fillin">
    <w:name w:val="Fillin"/>
    <w:basedOn w:val="DefaultParagraphFont"/>
    <w:rsid w:val="00DB3255"/>
    <w:rPr>
      <w:rFonts w:ascii="Arial" w:hAnsi="Arial" w:cs="Arial"/>
      <w:color w:val="800000"/>
      <w:szCs w:val="24"/>
      <w:u w:val="single"/>
      <w:shd w:val="clear" w:color="auto" w:fill="FFFFFF"/>
    </w:rPr>
  </w:style>
  <w:style w:type="character" w:customStyle="1" w:styleId="Prompt">
    <w:name w:val="Prompt"/>
    <w:basedOn w:val="DefaultParagraphFont"/>
    <w:rsid w:val="0041139F"/>
    <w:rPr>
      <w:rFonts w:ascii="Arial" w:hAnsi="Arial"/>
      <w:color w:val="8B0000"/>
      <w:u w:val="single"/>
      <w:lang w:val="en-CA"/>
    </w:rPr>
  </w:style>
  <w:style w:type="character" w:styleId="PlaceholderText">
    <w:name w:val="Placeholder Text"/>
    <w:basedOn w:val="DefaultParagraphFont"/>
    <w:uiPriority w:val="99"/>
    <w:semiHidden/>
    <w:rsid w:val="0041139F"/>
    <w:rPr>
      <w:color w:val="808080"/>
    </w:rPr>
  </w:style>
  <w:style w:type="paragraph" w:customStyle="1" w:styleId="DocsID">
    <w:name w:val="DocsID"/>
    <w:basedOn w:val="Normal"/>
    <w:link w:val="DocsIDChar"/>
    <w:rsid w:val="0041139F"/>
    <w:pPr>
      <w:keepNext/>
      <w:keepLines/>
      <w:tabs>
        <w:tab w:val="left" w:pos="1080"/>
        <w:tab w:val="left" w:pos="1440"/>
        <w:tab w:val="left" w:pos="2160"/>
        <w:tab w:val="left" w:pos="9180"/>
      </w:tabs>
      <w:ind w:left="2160" w:hanging="2160"/>
    </w:pPr>
    <w:rPr>
      <w:rFonts w:ascii="Arial" w:hAnsi="Arial"/>
      <w:color w:val="000000"/>
      <w:sz w:val="16"/>
      <w:u w:val="single"/>
      <w:lang w:val="en-GB"/>
    </w:rPr>
  </w:style>
  <w:style w:type="character" w:customStyle="1" w:styleId="BodyTextChar">
    <w:name w:val="Body Text Char"/>
    <w:basedOn w:val="DefaultParagraphFont"/>
    <w:link w:val="BodyText"/>
    <w:rsid w:val="0041139F"/>
    <w:rPr>
      <w:sz w:val="24"/>
      <w:lang w:val="en-GB"/>
    </w:rPr>
  </w:style>
  <w:style w:type="character" w:customStyle="1" w:styleId="DocsIDChar">
    <w:name w:val="DocsID Char"/>
    <w:basedOn w:val="BodyTextChar"/>
    <w:link w:val="DocsID"/>
    <w:rsid w:val="0041139F"/>
    <w:rPr>
      <w:rFonts w:ascii="Arial" w:hAnsi="Arial"/>
      <w:color w:val="000000"/>
      <w:sz w:val="1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78B0733-2064-4BE0-B244-36A5B2A20435}"/>
      </w:docPartPr>
      <w:docPartBody>
        <w:p w:rsidR="00015481" w:rsidRDefault="009A0887">
          <w:r w:rsidRPr="00725D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87"/>
    <w:rsid w:val="00015481"/>
    <w:rsid w:val="009A0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8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C1FEB3FD6794B9EDEB5C53A16D06E" ma:contentTypeVersion="13" ma:contentTypeDescription="Create a new document." ma:contentTypeScope="" ma:versionID="84f8577e818de72b1aa9c7a17af135b5">
  <xsd:schema xmlns:xsd="http://www.w3.org/2001/XMLSchema" xmlns:xs="http://www.w3.org/2001/XMLSchema" xmlns:p="http://schemas.microsoft.com/office/2006/metadata/properties" xmlns:ns2="b74436f9-9a05-4056-b2a5-70de7ffb8ffa" xmlns:ns3="1836f970-54e6-4fcb-ab32-51e32645faa8" targetNamespace="http://schemas.microsoft.com/office/2006/metadata/properties" ma:root="true" ma:fieldsID="8e1c04b6add7818b59357fc6f8c5901c" ns2:_="" ns3:_="">
    <xsd:import namespace="b74436f9-9a05-4056-b2a5-70de7ffb8ffa"/>
    <xsd:import namespace="1836f970-54e6-4fcb-ab32-51e32645f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436f9-9a05-4056-b2a5-70de7ffb8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6f970-54e6-4fcb-ab32-51e32645fa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fdd7ab5-4ae3-4a1a-a38d-39a3b6b8a4ee}" ma:internalName="TaxCatchAll" ma:showField="CatchAllData" ma:web="1836f970-54e6-4fcb-ab32-51e32645f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36f970-54e6-4fcb-ab32-51e32645faa8" xsi:nil="true"/>
  </documentManagement>
</p:properties>
</file>

<file path=customXml/itemProps1.xml><?xml version="1.0" encoding="utf-8"?>
<ds:datastoreItem xmlns:ds="http://schemas.openxmlformats.org/officeDocument/2006/customXml" ds:itemID="{1C720A75-68CD-4169-9DD6-06AB753CFE21}"/>
</file>

<file path=customXml/itemProps2.xml><?xml version="1.0" encoding="utf-8"?>
<ds:datastoreItem xmlns:ds="http://schemas.openxmlformats.org/officeDocument/2006/customXml" ds:itemID="{065ED423-4B72-4000-8E6E-AF201CA89F53}"/>
</file>

<file path=customXml/itemProps3.xml><?xml version="1.0" encoding="utf-8"?>
<ds:datastoreItem xmlns:ds="http://schemas.openxmlformats.org/officeDocument/2006/customXml" ds:itemID="{1E116349-A37D-45F4-A465-5D9143280CEE}"/>
</file>

<file path=docProps/app.xml><?xml version="1.0" encoding="utf-8"?>
<Properties xmlns="http://schemas.openxmlformats.org/officeDocument/2006/extended-properties" xmlns:vt="http://schemas.openxmlformats.org/officeDocument/2006/docPropsVTypes">
  <Template>Normal</Template>
  <TotalTime>1</TotalTime>
  <Pages>9</Pages>
  <Words>2028</Words>
  <Characters>10859</Characters>
  <Application>Microsoft Office Word</Application>
  <DocSecurity>4</DocSecurity>
  <Lines>90</Lines>
  <Paragraphs>25</Paragraphs>
  <ScaleCrop>false</ScaleCrop>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Hutchins</dc:creator>
  <cp:lastModifiedBy>Monique Hutchins</cp:lastModifiedBy>
  <cp:revision>2</cp:revision>
  <dcterms:created xsi:type="dcterms:W3CDTF">2022-12-03T00:18:00Z</dcterms:created>
  <dcterms:modified xsi:type="dcterms:W3CDTF">2022-12-03T00:18:00Z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0x010100C13C1FEB3FD6794B9EDEB5C53A16D06E</vt:lpwstr>
  </property>
</Properties>
</file>